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A55" w:rsidRPr="003C74E7" w:rsidRDefault="00DB53A4" w:rsidP="004A7251">
      <w:pPr>
        <w:jc w:val="center"/>
        <w:rPr>
          <w:rFonts w:eastAsia="Times New Roman"/>
        </w:rPr>
      </w:pPr>
      <w:r>
        <w:rPr>
          <w:noProof/>
        </w:rPr>
        <w:drawing>
          <wp:inline distT="0" distB="0" distL="0" distR="0">
            <wp:extent cx="500380" cy="690245"/>
            <wp:effectExtent l="0" t="0" r="0" b="0"/>
            <wp:docPr id="1" name="Рисунок 1" descr="Описание: Герб новый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новый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90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30F7" w:rsidRPr="003C74E7" w:rsidRDefault="006630F7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СОВЕТ ДЕПУТАТОВ</w:t>
      </w:r>
      <w:r w:rsidR="00681A55" w:rsidRPr="003C74E7">
        <w:rPr>
          <w:rFonts w:eastAsia="Times New Roman"/>
          <w:spacing w:val="20"/>
          <w:position w:val="-38"/>
        </w:rPr>
        <w:t xml:space="preserve"> </w:t>
      </w:r>
    </w:p>
    <w:p w:rsidR="006630F7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 xml:space="preserve">ВОСКРЕСЕНСКОГО МУНИЦИПАЛЬНОГО </w:t>
      </w:r>
      <w:r w:rsidR="006630F7" w:rsidRPr="003C74E7">
        <w:rPr>
          <w:rFonts w:eastAsia="Times New Roman"/>
          <w:spacing w:val="20"/>
          <w:position w:val="-38"/>
        </w:rPr>
        <w:t>ОКРУГА</w:t>
      </w:r>
      <w:r w:rsidRPr="003C74E7">
        <w:rPr>
          <w:rFonts w:eastAsia="Times New Roman"/>
          <w:spacing w:val="20"/>
          <w:position w:val="-38"/>
        </w:rPr>
        <w:t xml:space="preserve"> </w:t>
      </w:r>
    </w:p>
    <w:p w:rsidR="00681A55" w:rsidRPr="003C74E7" w:rsidRDefault="00681A55" w:rsidP="000D1FF0">
      <w:pPr>
        <w:jc w:val="center"/>
        <w:rPr>
          <w:rFonts w:eastAsia="Times New Roman"/>
          <w:spacing w:val="20"/>
          <w:position w:val="-38"/>
        </w:rPr>
      </w:pPr>
      <w:r w:rsidRPr="003C74E7">
        <w:rPr>
          <w:rFonts w:eastAsia="Times New Roman"/>
          <w:spacing w:val="20"/>
          <w:position w:val="-38"/>
        </w:rPr>
        <w:t>НИЖЕГОРОДСКОЙ ОБЛАСТИ</w:t>
      </w:r>
    </w:p>
    <w:p w:rsidR="006630F7" w:rsidRPr="003C74E7" w:rsidRDefault="006630F7" w:rsidP="004A7251">
      <w:pPr>
        <w:jc w:val="center"/>
        <w:rPr>
          <w:rFonts w:eastAsia="Times New Roman"/>
          <w:spacing w:val="60"/>
          <w:position w:val="-38"/>
        </w:rPr>
      </w:pPr>
    </w:p>
    <w:p w:rsidR="00681A55" w:rsidRDefault="00681A55" w:rsidP="004A7251">
      <w:pPr>
        <w:jc w:val="center"/>
        <w:rPr>
          <w:rFonts w:eastAsia="Times New Roman"/>
          <w:b/>
          <w:spacing w:val="60"/>
          <w:position w:val="-38"/>
        </w:rPr>
      </w:pPr>
      <w:r w:rsidRPr="003C74E7">
        <w:rPr>
          <w:rFonts w:eastAsia="Times New Roman"/>
          <w:b/>
          <w:spacing w:val="60"/>
          <w:position w:val="-38"/>
        </w:rPr>
        <w:t>РЕШЕНИЕ</w:t>
      </w:r>
    </w:p>
    <w:p w:rsidR="00681A55" w:rsidRPr="003C74E7" w:rsidRDefault="00681A55" w:rsidP="004A7251">
      <w:pPr>
        <w:jc w:val="center"/>
        <w:rPr>
          <w:rFonts w:eastAsia="Times New Roman"/>
          <w:spacing w:val="20"/>
          <w:position w:val="-38"/>
        </w:rPr>
      </w:pPr>
    </w:p>
    <w:p w:rsidR="00861112" w:rsidRDefault="00D1781C" w:rsidP="001C0630">
      <w:pPr>
        <w:tabs>
          <w:tab w:val="left" w:pos="1843"/>
          <w:tab w:val="left" w:pos="9356"/>
        </w:tabs>
        <w:rPr>
          <w:rFonts w:eastAsia="Times New Roman"/>
        </w:rPr>
      </w:pPr>
      <w:r>
        <w:rPr>
          <w:rFonts w:eastAsia="Times New Roman"/>
          <w:u w:val="single"/>
        </w:rPr>
        <w:t>2</w:t>
      </w:r>
      <w:r w:rsidR="00D61E1B">
        <w:rPr>
          <w:rFonts w:eastAsia="Times New Roman"/>
          <w:u w:val="single"/>
        </w:rPr>
        <w:t>5</w:t>
      </w:r>
      <w:r w:rsidR="006B5ECF">
        <w:rPr>
          <w:rFonts w:eastAsia="Times New Roman"/>
          <w:u w:val="single"/>
        </w:rPr>
        <w:t xml:space="preserve"> </w:t>
      </w:r>
      <w:r w:rsidR="000615A8">
        <w:rPr>
          <w:rFonts w:eastAsia="Times New Roman"/>
          <w:u w:val="single"/>
        </w:rPr>
        <w:t>мая</w:t>
      </w:r>
      <w:r w:rsidR="00681A55" w:rsidRPr="003C74E7">
        <w:rPr>
          <w:rFonts w:eastAsia="Times New Roman"/>
          <w:u w:val="single"/>
        </w:rPr>
        <w:t xml:space="preserve"> 20</w:t>
      </w:r>
      <w:r w:rsidR="00CE4E85" w:rsidRPr="003C74E7">
        <w:rPr>
          <w:rFonts w:eastAsia="Times New Roman"/>
          <w:u w:val="single"/>
        </w:rPr>
        <w:t>2</w:t>
      </w:r>
      <w:r w:rsidR="00D61E1B">
        <w:rPr>
          <w:rFonts w:eastAsia="Times New Roman"/>
          <w:u w:val="single"/>
        </w:rPr>
        <w:t>6</w:t>
      </w:r>
      <w:r w:rsidR="00681A55" w:rsidRPr="003C74E7">
        <w:rPr>
          <w:rFonts w:eastAsia="Times New Roman"/>
          <w:u w:val="single"/>
        </w:rPr>
        <w:t xml:space="preserve"> года</w:t>
      </w:r>
      <w:r w:rsidR="00BF3264" w:rsidRPr="003C74E7">
        <w:rPr>
          <w:rFonts w:eastAsia="Times New Roman"/>
        </w:rPr>
        <w:tab/>
      </w:r>
      <w:r w:rsidR="000615A8">
        <w:rPr>
          <w:rFonts w:eastAsia="Times New Roman"/>
        </w:rPr>
        <w:tab/>
      </w:r>
      <w:r w:rsidR="00681A55" w:rsidRPr="003C74E7">
        <w:rPr>
          <w:rFonts w:eastAsia="Times New Roman"/>
        </w:rPr>
        <w:t>№</w:t>
      </w:r>
      <w:r w:rsidR="004C5C5A">
        <w:rPr>
          <w:rFonts w:eastAsia="Times New Roman"/>
        </w:rPr>
        <w:t xml:space="preserve"> </w:t>
      </w:r>
      <w:r w:rsidR="001C0630">
        <w:rPr>
          <w:rFonts w:eastAsia="Times New Roman"/>
        </w:rPr>
        <w:t>48</w:t>
      </w:r>
    </w:p>
    <w:p w:rsidR="00CB634E" w:rsidRPr="00DB53A4" w:rsidRDefault="00CB634E" w:rsidP="00CB634E">
      <w:pPr>
        <w:tabs>
          <w:tab w:val="left" w:pos="1843"/>
          <w:tab w:val="left" w:pos="9639"/>
        </w:tabs>
        <w:rPr>
          <w:b/>
        </w:rPr>
      </w:pPr>
    </w:p>
    <w:p w:rsidR="002B7369" w:rsidRPr="00703DA4" w:rsidRDefault="006B5ECF" w:rsidP="002B7369">
      <w:pPr>
        <w:ind w:firstLine="567"/>
        <w:jc w:val="center"/>
        <w:rPr>
          <w:b/>
        </w:rPr>
      </w:pPr>
      <w:r>
        <w:rPr>
          <w:b/>
        </w:rPr>
        <w:t xml:space="preserve">О </w:t>
      </w:r>
      <w:r w:rsidR="00A950C7">
        <w:rPr>
          <w:b/>
        </w:rPr>
        <w:t xml:space="preserve">состоянии транспортного обслуживания населения в </w:t>
      </w:r>
      <w:r w:rsidR="00945D1D">
        <w:rPr>
          <w:b/>
        </w:rPr>
        <w:t>Воскресенско</w:t>
      </w:r>
      <w:r w:rsidR="00A950C7">
        <w:rPr>
          <w:b/>
        </w:rPr>
        <w:t>м</w:t>
      </w:r>
      <w:r w:rsidR="00945D1D">
        <w:rPr>
          <w:b/>
        </w:rPr>
        <w:t xml:space="preserve"> </w:t>
      </w:r>
      <w:r>
        <w:rPr>
          <w:b/>
        </w:rPr>
        <w:t>муниципально</w:t>
      </w:r>
      <w:r w:rsidR="00A950C7">
        <w:rPr>
          <w:b/>
        </w:rPr>
        <w:t>м</w:t>
      </w:r>
      <w:r>
        <w:rPr>
          <w:b/>
        </w:rPr>
        <w:t xml:space="preserve"> округ</w:t>
      </w:r>
      <w:r w:rsidR="00A950C7">
        <w:rPr>
          <w:b/>
        </w:rPr>
        <w:t>е</w:t>
      </w:r>
      <w:r>
        <w:rPr>
          <w:b/>
        </w:rPr>
        <w:t xml:space="preserve"> Нижегородской области</w:t>
      </w:r>
    </w:p>
    <w:p w:rsidR="00DB53A4" w:rsidRPr="00027CD1" w:rsidRDefault="00DB53A4" w:rsidP="00DB53A4">
      <w:pPr>
        <w:pStyle w:val="ac"/>
        <w:spacing w:after="0"/>
        <w:ind w:firstLine="709"/>
        <w:jc w:val="both"/>
        <w:rPr>
          <w:rFonts w:eastAsia="Calibri"/>
          <w:lang w:val="ru-RU"/>
        </w:rPr>
      </w:pPr>
    </w:p>
    <w:p w:rsidR="00DB53A4" w:rsidRPr="002B7369" w:rsidRDefault="00027CD1" w:rsidP="001C063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7CD1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2B7369">
        <w:rPr>
          <w:rFonts w:ascii="Times New Roman" w:hAnsi="Times New Roman" w:cs="Times New Roman"/>
          <w:sz w:val="24"/>
          <w:szCs w:val="24"/>
        </w:rPr>
        <w:t xml:space="preserve">планом </w:t>
      </w:r>
      <w:proofErr w:type="gramStart"/>
      <w:r w:rsidR="002B7369">
        <w:rPr>
          <w:rFonts w:ascii="Times New Roman" w:hAnsi="Times New Roman" w:cs="Times New Roman"/>
          <w:sz w:val="24"/>
          <w:szCs w:val="24"/>
        </w:rPr>
        <w:t>работы Совета депутатов Воскресенского муниципального округа Нижегородской области</w:t>
      </w:r>
      <w:proofErr w:type="gramEnd"/>
      <w:r w:rsid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0615A8">
        <w:rPr>
          <w:rFonts w:ascii="Times New Roman" w:hAnsi="Times New Roman" w:cs="Times New Roman"/>
          <w:sz w:val="24"/>
          <w:szCs w:val="24"/>
        </w:rPr>
        <w:t>на</w:t>
      </w:r>
      <w:r w:rsidR="002B7369">
        <w:rPr>
          <w:rFonts w:ascii="Times New Roman" w:hAnsi="Times New Roman" w:cs="Times New Roman"/>
          <w:sz w:val="24"/>
          <w:szCs w:val="24"/>
        </w:rPr>
        <w:t xml:space="preserve"> 202</w:t>
      </w:r>
      <w:r w:rsidR="00D61E1B">
        <w:rPr>
          <w:rFonts w:ascii="Times New Roman" w:hAnsi="Times New Roman" w:cs="Times New Roman"/>
          <w:sz w:val="24"/>
          <w:szCs w:val="24"/>
        </w:rPr>
        <w:t>6</w:t>
      </w:r>
      <w:r w:rsidR="002B7369">
        <w:rPr>
          <w:rFonts w:ascii="Times New Roman" w:hAnsi="Times New Roman" w:cs="Times New Roman"/>
          <w:sz w:val="24"/>
          <w:szCs w:val="24"/>
        </w:rPr>
        <w:t xml:space="preserve"> год, з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аслушав и обсудив </w:t>
      </w:r>
      <w:r w:rsidR="0034395C">
        <w:rPr>
          <w:rFonts w:ascii="Times New Roman" w:hAnsi="Times New Roman" w:cs="Times New Roman"/>
          <w:sz w:val="24"/>
          <w:szCs w:val="24"/>
        </w:rPr>
        <w:t>отчет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 </w:t>
      </w:r>
      <w:r w:rsidR="00A950C7">
        <w:rPr>
          <w:rFonts w:ascii="Times New Roman" w:hAnsi="Times New Roman" w:cs="Times New Roman"/>
          <w:sz w:val="24"/>
          <w:szCs w:val="24"/>
        </w:rPr>
        <w:t xml:space="preserve">директора ООО «Воскресенское ПАП» Бородина Евгения Александровича </w:t>
      </w:r>
      <w:r w:rsidR="002B7369" w:rsidRPr="002B7369">
        <w:rPr>
          <w:rFonts w:ascii="Times New Roman" w:hAnsi="Times New Roman" w:cs="Times New Roman"/>
          <w:sz w:val="24"/>
          <w:szCs w:val="24"/>
        </w:rPr>
        <w:t xml:space="preserve">о </w:t>
      </w:r>
      <w:r w:rsidR="00A950C7">
        <w:rPr>
          <w:rFonts w:ascii="Times New Roman" w:hAnsi="Times New Roman" w:cs="Times New Roman"/>
          <w:sz w:val="24"/>
          <w:szCs w:val="24"/>
        </w:rPr>
        <w:t xml:space="preserve">состоянии транспортного обслуживания населения в </w:t>
      </w:r>
      <w:r w:rsidR="00945D1D">
        <w:rPr>
          <w:rFonts w:ascii="Times New Roman" w:hAnsi="Times New Roman" w:cs="Times New Roman"/>
          <w:sz w:val="24"/>
          <w:szCs w:val="24"/>
        </w:rPr>
        <w:t>Воскресенско</w:t>
      </w:r>
      <w:r w:rsidR="00A950C7">
        <w:rPr>
          <w:rFonts w:ascii="Times New Roman" w:hAnsi="Times New Roman" w:cs="Times New Roman"/>
          <w:sz w:val="24"/>
          <w:szCs w:val="24"/>
        </w:rPr>
        <w:t>м</w:t>
      </w:r>
      <w:r w:rsidR="00945D1D">
        <w:rPr>
          <w:rFonts w:ascii="Times New Roman" w:hAnsi="Times New Roman" w:cs="Times New Roman"/>
          <w:sz w:val="24"/>
          <w:szCs w:val="24"/>
        </w:rPr>
        <w:t xml:space="preserve"> муниципально</w:t>
      </w:r>
      <w:r w:rsidR="00A950C7">
        <w:rPr>
          <w:rFonts w:ascii="Times New Roman" w:hAnsi="Times New Roman" w:cs="Times New Roman"/>
          <w:sz w:val="24"/>
          <w:szCs w:val="24"/>
        </w:rPr>
        <w:t>м</w:t>
      </w:r>
      <w:r w:rsidR="00945D1D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A950C7">
        <w:rPr>
          <w:rFonts w:ascii="Times New Roman" w:hAnsi="Times New Roman" w:cs="Times New Roman"/>
          <w:sz w:val="24"/>
          <w:szCs w:val="24"/>
        </w:rPr>
        <w:t>е Нижегородской области</w:t>
      </w:r>
      <w:r w:rsidR="00DB53A4" w:rsidRPr="002B7369">
        <w:rPr>
          <w:rFonts w:ascii="Times New Roman" w:hAnsi="Times New Roman" w:cs="Times New Roman"/>
          <w:sz w:val="24"/>
          <w:szCs w:val="24"/>
        </w:rPr>
        <w:t>,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DB53A4" w:rsidRPr="00DB53A4" w:rsidRDefault="00DB53A4" w:rsidP="00987345">
      <w:pPr>
        <w:pStyle w:val="ac"/>
        <w:spacing w:after="0"/>
        <w:ind w:firstLine="0"/>
        <w:jc w:val="center"/>
      </w:pPr>
      <w:r w:rsidRPr="00DB53A4">
        <w:t xml:space="preserve">Совет депутатов округа </w:t>
      </w:r>
      <w:r w:rsidRPr="00DB53A4">
        <w:rPr>
          <w:spacing w:val="60"/>
        </w:rPr>
        <w:t>решил</w:t>
      </w:r>
      <w:r w:rsidRPr="00DB53A4">
        <w:t>:</w:t>
      </w:r>
    </w:p>
    <w:p w:rsidR="00DB53A4" w:rsidRPr="00DB53A4" w:rsidRDefault="00DB53A4" w:rsidP="00DB53A4">
      <w:pPr>
        <w:pStyle w:val="ac"/>
        <w:spacing w:after="0"/>
        <w:ind w:firstLine="709"/>
        <w:jc w:val="both"/>
      </w:pPr>
    </w:p>
    <w:p w:rsidR="00457174" w:rsidRPr="00DB53A4" w:rsidRDefault="0034395C" w:rsidP="001C0630">
      <w:pPr>
        <w:tabs>
          <w:tab w:val="left" w:pos="993"/>
        </w:tabs>
        <w:ind w:firstLine="709"/>
        <w:jc w:val="both"/>
        <w:rPr>
          <w:rFonts w:eastAsia="Times New Roman"/>
        </w:rPr>
      </w:pPr>
      <w:r>
        <w:t>Отчет</w:t>
      </w:r>
      <w:r w:rsidR="002B7369" w:rsidRPr="00F44D0D">
        <w:t xml:space="preserve"> </w:t>
      </w:r>
      <w:r w:rsidR="00A950C7">
        <w:t>ООО «Воскресенское ПАП» о состоянии транспортного обслуживания населения в Воскресенском муниципальном</w:t>
      </w:r>
      <w:r w:rsidR="00945D1D">
        <w:t xml:space="preserve"> округ</w:t>
      </w:r>
      <w:r w:rsidR="00A950C7">
        <w:t>е Нижегородской области</w:t>
      </w:r>
      <w:r w:rsidR="00945D1D">
        <w:t xml:space="preserve"> </w:t>
      </w:r>
      <w:r w:rsidR="002B7369" w:rsidRPr="00F44D0D">
        <w:t>принять к сведению</w:t>
      </w:r>
      <w:r w:rsidR="00945D1D">
        <w:t>.</w:t>
      </w:r>
    </w:p>
    <w:p w:rsidR="00DB53A4" w:rsidRPr="00DB53A4" w:rsidRDefault="00DB53A4" w:rsidP="00DB53A4">
      <w:pPr>
        <w:tabs>
          <w:tab w:val="left" w:pos="993"/>
        </w:tabs>
      </w:pPr>
    </w:p>
    <w:p w:rsidR="00DB53A4" w:rsidRDefault="00DB53A4" w:rsidP="00DB53A4">
      <w:pPr>
        <w:tabs>
          <w:tab w:val="left" w:pos="993"/>
        </w:tabs>
      </w:pPr>
    </w:p>
    <w:p w:rsidR="002B7369" w:rsidRPr="003C74E7" w:rsidRDefault="002B7369" w:rsidP="00DB53A4">
      <w:pPr>
        <w:tabs>
          <w:tab w:val="left" w:pos="993"/>
        </w:tabs>
      </w:pP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>Пред</w:t>
      </w:r>
      <w:r w:rsidR="000615A8">
        <w:t xml:space="preserve">седатель </w:t>
      </w:r>
      <w:r w:rsidR="000615A8">
        <w:tab/>
      </w:r>
      <w:r w:rsidR="000615A8">
        <w:tab/>
      </w:r>
      <w:r w:rsidR="000615A8">
        <w:tab/>
      </w:r>
      <w:r w:rsidR="000615A8">
        <w:tab/>
      </w:r>
      <w:r w:rsidR="000615A8">
        <w:tab/>
      </w:r>
      <w:r w:rsidR="000615A8">
        <w:tab/>
      </w:r>
      <w:r w:rsidR="00A14B75">
        <w:t>Г</w:t>
      </w:r>
      <w:r w:rsidRPr="00FD45CE">
        <w:t>лав</w:t>
      </w:r>
      <w:r w:rsidR="00A14B75">
        <w:t>а</w:t>
      </w:r>
      <w:r w:rsidRPr="00FD45CE">
        <w:t xml:space="preserve"> местного самоуправления</w:t>
      </w:r>
    </w:p>
    <w:p w:rsidR="00987345" w:rsidRPr="00FD45CE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>
        <w:t>Совета депутатов округа</w:t>
      </w:r>
      <w:r w:rsidRPr="00FD45CE">
        <w:t xml:space="preserve">    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proofErr w:type="spellStart"/>
      <w:proofErr w:type="gramStart"/>
      <w:r w:rsidR="00A14B75">
        <w:t>округа</w:t>
      </w:r>
      <w:proofErr w:type="spellEnd"/>
      <w:proofErr w:type="gramEnd"/>
    </w:p>
    <w:p w:rsidR="00987345" w:rsidRDefault="00987345" w:rsidP="00987345">
      <w:pPr>
        <w:widowControl w:val="0"/>
        <w:autoSpaceDE w:val="0"/>
        <w:autoSpaceDN w:val="0"/>
        <w:adjustRightInd w:val="0"/>
        <w:ind w:firstLine="426"/>
        <w:jc w:val="both"/>
      </w:pPr>
      <w:r w:rsidRPr="00FD45CE">
        <w:t xml:space="preserve">                                 </w:t>
      </w:r>
      <w:r>
        <w:t>И.Д. Оржанцев</w:t>
      </w:r>
      <w:r w:rsidRPr="00FD45CE">
        <w:tab/>
      </w:r>
      <w:r w:rsidRPr="00FD45CE">
        <w:tab/>
      </w:r>
      <w:r w:rsidRPr="00FD45CE">
        <w:tab/>
      </w:r>
      <w:r w:rsidRPr="00FD45CE">
        <w:tab/>
      </w:r>
      <w:r w:rsidRPr="00FD45CE">
        <w:tab/>
      </w:r>
      <w:r>
        <w:tab/>
        <w:t xml:space="preserve">    А.Е. Запевалов</w:t>
      </w:r>
    </w:p>
    <w:p w:rsidR="0034395C" w:rsidRDefault="0034395C">
      <w:r>
        <w:br w:type="page"/>
      </w:r>
    </w:p>
    <w:p w:rsidR="0034395C" w:rsidRDefault="006252B7" w:rsidP="0034395C">
      <w:pPr>
        <w:jc w:val="right"/>
        <w:rPr>
          <w:b/>
        </w:rPr>
      </w:pPr>
      <w:r>
        <w:rPr>
          <w:b/>
        </w:rPr>
        <w:lastRenderedPageBreak/>
        <w:t>Приложение</w:t>
      </w:r>
    </w:p>
    <w:p w:rsidR="0034395C" w:rsidRDefault="006252B7" w:rsidP="0034395C">
      <w:pPr>
        <w:jc w:val="right"/>
      </w:pPr>
      <w:r>
        <w:t xml:space="preserve">к </w:t>
      </w:r>
      <w:r w:rsidR="0034395C">
        <w:t>решени</w:t>
      </w:r>
      <w:r>
        <w:t>ю</w:t>
      </w:r>
      <w:r w:rsidR="0034395C">
        <w:t xml:space="preserve"> Совета депутатов</w:t>
      </w:r>
    </w:p>
    <w:p w:rsidR="0034395C" w:rsidRDefault="0034395C" w:rsidP="0034395C">
      <w:pPr>
        <w:jc w:val="right"/>
      </w:pPr>
      <w:r>
        <w:t>Воскресенского муниципального округа</w:t>
      </w:r>
    </w:p>
    <w:p w:rsidR="0034395C" w:rsidRDefault="0034395C" w:rsidP="0034395C">
      <w:pPr>
        <w:jc w:val="right"/>
      </w:pPr>
      <w:r>
        <w:t>Нижегородской области</w:t>
      </w:r>
    </w:p>
    <w:p w:rsidR="0034395C" w:rsidRDefault="0034395C" w:rsidP="0034395C">
      <w:pPr>
        <w:jc w:val="right"/>
      </w:pPr>
      <w:r>
        <w:t>от 2</w:t>
      </w:r>
      <w:r w:rsidR="00D61E1B">
        <w:t>5</w:t>
      </w:r>
      <w:r>
        <w:t xml:space="preserve"> </w:t>
      </w:r>
      <w:r w:rsidR="000615A8">
        <w:t>мая</w:t>
      </w:r>
      <w:r>
        <w:t xml:space="preserve"> 202</w:t>
      </w:r>
      <w:r w:rsidR="00D61E1B">
        <w:t>6</w:t>
      </w:r>
      <w:r>
        <w:t xml:space="preserve"> года № </w:t>
      </w:r>
      <w:r w:rsidR="001C0630">
        <w:t>48</w:t>
      </w:r>
      <w:bookmarkStart w:id="0" w:name="_GoBack"/>
      <w:bookmarkEnd w:id="0"/>
    </w:p>
    <w:p w:rsidR="0034395C" w:rsidRPr="0034395C" w:rsidRDefault="0034395C" w:rsidP="0034395C">
      <w:pPr>
        <w:jc w:val="right"/>
      </w:pPr>
    </w:p>
    <w:p w:rsidR="0034395C" w:rsidRPr="0034395C" w:rsidRDefault="0034395C" w:rsidP="0034395C">
      <w:pPr>
        <w:jc w:val="center"/>
        <w:rPr>
          <w:b/>
        </w:rPr>
      </w:pPr>
      <w:r w:rsidRPr="0034395C">
        <w:rPr>
          <w:b/>
        </w:rPr>
        <w:t>ОТЧЕТ</w:t>
      </w:r>
    </w:p>
    <w:p w:rsidR="00A950C7" w:rsidRDefault="00A950C7" w:rsidP="00A950C7">
      <w:pPr>
        <w:jc w:val="center"/>
        <w:rPr>
          <w:b/>
        </w:rPr>
      </w:pPr>
      <w:r>
        <w:rPr>
          <w:b/>
        </w:rPr>
        <w:t xml:space="preserve">ООО «Воскресенское ПАП» о состоянии транспортного обслуживания населения в </w:t>
      </w:r>
      <w:r w:rsidR="0034395C" w:rsidRPr="0034395C">
        <w:rPr>
          <w:b/>
        </w:rPr>
        <w:t>Воскресенско</w:t>
      </w:r>
      <w:r>
        <w:rPr>
          <w:b/>
        </w:rPr>
        <w:t>м</w:t>
      </w:r>
      <w:r w:rsidR="0034395C" w:rsidRPr="0034395C">
        <w:rPr>
          <w:b/>
        </w:rPr>
        <w:t xml:space="preserve"> муниципально</w:t>
      </w:r>
      <w:r>
        <w:rPr>
          <w:b/>
        </w:rPr>
        <w:t>м</w:t>
      </w:r>
      <w:r w:rsidR="0034395C" w:rsidRPr="0034395C">
        <w:rPr>
          <w:b/>
        </w:rPr>
        <w:t xml:space="preserve"> округ</w:t>
      </w:r>
      <w:r>
        <w:rPr>
          <w:b/>
        </w:rPr>
        <w:t>е</w:t>
      </w:r>
      <w:r w:rsidR="0034395C" w:rsidRPr="0034395C">
        <w:rPr>
          <w:b/>
        </w:rPr>
        <w:t xml:space="preserve"> Нижегородской области</w:t>
      </w:r>
    </w:p>
    <w:p w:rsidR="00A950C7" w:rsidRDefault="00A950C7" w:rsidP="00A950C7">
      <w:pPr>
        <w:jc w:val="center"/>
        <w:rPr>
          <w:b/>
        </w:rPr>
      </w:pPr>
    </w:p>
    <w:p w:rsidR="00A950C7" w:rsidRPr="00A950C7" w:rsidRDefault="00A950C7" w:rsidP="00A950C7">
      <w:pPr>
        <w:jc w:val="center"/>
        <w:rPr>
          <w:b/>
        </w:rPr>
      </w:pPr>
      <w:r w:rsidRPr="00A950C7">
        <w:rPr>
          <w:b/>
        </w:rPr>
        <w:t>Итоги работ</w:t>
      </w:r>
      <w:proofErr w:type="gramStart"/>
      <w:r w:rsidRPr="00A950C7">
        <w:rPr>
          <w:b/>
        </w:rPr>
        <w:t>ы ООО</w:t>
      </w:r>
      <w:proofErr w:type="gramEnd"/>
      <w:r w:rsidRPr="00A950C7">
        <w:rPr>
          <w:b/>
        </w:rPr>
        <w:t xml:space="preserve"> «Воскресенское ПАП» за 2025 год</w:t>
      </w:r>
    </w:p>
    <w:p w:rsidR="00A950C7" w:rsidRPr="00A950C7" w:rsidRDefault="00A950C7" w:rsidP="00A950C7">
      <w:pPr>
        <w:ind w:firstLine="708"/>
        <w:jc w:val="both"/>
      </w:pPr>
      <w:r w:rsidRPr="00A950C7">
        <w:t>По состоянию на 31</w:t>
      </w:r>
      <w:r>
        <w:t xml:space="preserve"> декабря </w:t>
      </w:r>
      <w:r w:rsidRPr="00A950C7">
        <w:t>2025 г</w:t>
      </w:r>
      <w:r>
        <w:t>од</w:t>
      </w:r>
      <w:proofErr w:type="gramStart"/>
      <w:r>
        <w:t>а</w:t>
      </w:r>
      <w:r w:rsidRPr="00A950C7">
        <w:t xml:space="preserve"> ООО</w:t>
      </w:r>
      <w:proofErr w:type="gramEnd"/>
      <w:r w:rsidRPr="00A950C7">
        <w:t xml:space="preserve"> «Воскресенское ПАП» обслуживает 13 пригородных и 1 междугородный маршрут общей протяжённостью 628,3 км, тем самым являясь основным перевозчиком на территории Воскресенского муниципального округа. На предприятии имеется 8 единиц подвижного состава (автобусы ПАЗ, ГАЗ) и 3 единицы автомобилей хоз</w:t>
      </w:r>
      <w:r>
        <w:t>яйственной</w:t>
      </w:r>
      <w:r w:rsidRPr="00A950C7">
        <w:t xml:space="preserve"> группы. На сегодняшний день средний возраст транспортного средства – 6 лет, средний пробег - 205 тыс. км. Подвижной состав оборудован аппаратурой спутникового слежения, приборами учёта режимов труда и отдыха водителей, ремнями безопасности (требуется для осуществления ме</w:t>
      </w:r>
      <w:r w:rsidR="007A6D0C">
        <w:t>ж</w:t>
      </w:r>
      <w:r w:rsidRPr="00A950C7">
        <w:t xml:space="preserve">дугородных перевозок; 4 ед. из 8), аппаратурой для использования газомоторного топлива. Личный состав предприятия насчитывает 29 человек, из них 13 человек – водители. </w:t>
      </w:r>
      <w:proofErr w:type="gramStart"/>
      <w:r w:rsidRPr="00A950C7">
        <w:t>Обучение сотрудников по</w:t>
      </w:r>
      <w:proofErr w:type="gramEnd"/>
      <w:r w:rsidRPr="00A950C7">
        <w:t xml:space="preserve"> соответствующим программам, прохождение медицинских осмотров проводится в необходимом объёме и в установленные сроки. Большое внимание на предприятии уделяется </w:t>
      </w:r>
      <w:proofErr w:type="gramStart"/>
      <w:r w:rsidRPr="00A950C7">
        <w:t>соответствию</w:t>
      </w:r>
      <w:proofErr w:type="gramEnd"/>
      <w:r w:rsidRPr="00A950C7">
        <w:t xml:space="preserve"> регулярно меняюще</w:t>
      </w:r>
      <w:r w:rsidR="007A6D0C">
        <w:t>муся</w:t>
      </w:r>
      <w:r w:rsidRPr="00A950C7">
        <w:t xml:space="preserve"> законодательству в сфере </w:t>
      </w:r>
      <w:proofErr w:type="spellStart"/>
      <w:r w:rsidRPr="00A950C7">
        <w:t>пассажироперевозок</w:t>
      </w:r>
      <w:proofErr w:type="spellEnd"/>
      <w:r w:rsidRPr="00A950C7">
        <w:t>, а именно соблюдению режимов труда и отдыха водителей, требований к осуществлению заказных, в т</w:t>
      </w:r>
      <w:r w:rsidR="007A6D0C">
        <w:t xml:space="preserve">ом </w:t>
      </w:r>
      <w:r w:rsidRPr="00A950C7">
        <w:t>ч</w:t>
      </w:r>
      <w:r w:rsidR="007A6D0C">
        <w:t>исле</w:t>
      </w:r>
      <w:r w:rsidRPr="00A950C7">
        <w:t xml:space="preserve"> детских перевозок, требований по обеспечению безопасности перевозок пассажиров, безопасности дорожного движения, транспортной безопасности, организации и проведению </w:t>
      </w:r>
      <w:proofErr w:type="spellStart"/>
      <w:r w:rsidRPr="00A950C7">
        <w:t>предрейсового</w:t>
      </w:r>
      <w:proofErr w:type="spellEnd"/>
      <w:r w:rsidRPr="00A950C7">
        <w:t xml:space="preserve"> и </w:t>
      </w:r>
      <w:proofErr w:type="spellStart"/>
      <w:r w:rsidRPr="00A950C7">
        <w:t>послерейсового</w:t>
      </w:r>
      <w:proofErr w:type="spellEnd"/>
      <w:r w:rsidRPr="00A950C7">
        <w:t xml:space="preserve"> контроля технического состояния транспортных средств, </w:t>
      </w:r>
      <w:proofErr w:type="spellStart"/>
      <w:r w:rsidRPr="00A950C7">
        <w:t>предрейсового</w:t>
      </w:r>
      <w:proofErr w:type="spellEnd"/>
      <w:r w:rsidRPr="00A950C7">
        <w:t xml:space="preserve"> и </w:t>
      </w:r>
      <w:proofErr w:type="spellStart"/>
      <w:r w:rsidRPr="00A950C7">
        <w:t>послерейсового</w:t>
      </w:r>
      <w:proofErr w:type="spellEnd"/>
      <w:r w:rsidRPr="00A950C7">
        <w:t xml:space="preserve"> медицинских осмотров водителей. </w:t>
      </w:r>
    </w:p>
    <w:p w:rsidR="00A950C7" w:rsidRPr="00A950C7" w:rsidRDefault="00A950C7" w:rsidP="00A950C7">
      <w:pPr>
        <w:ind w:firstLine="708"/>
        <w:jc w:val="both"/>
      </w:pPr>
      <w:r w:rsidRPr="00A950C7">
        <w:t>Экономические выкладки работы предприятия за 2025 г</w:t>
      </w:r>
      <w:r w:rsidR="007A6D0C">
        <w:t>од</w:t>
      </w:r>
      <w:r w:rsidRPr="00A950C7">
        <w:t xml:space="preserve"> представлены в приложении. Предприятием получены доходы в размере 30324,2 </w:t>
      </w:r>
      <w:proofErr w:type="spellStart"/>
      <w:r w:rsidRPr="00A950C7">
        <w:t>т</w:t>
      </w:r>
      <w:r w:rsidR="007A6D0C">
        <w:t>ыс</w:t>
      </w:r>
      <w:proofErr w:type="gramStart"/>
      <w:r w:rsidR="007A6D0C">
        <w:t>.</w:t>
      </w:r>
      <w:r w:rsidRPr="00A950C7">
        <w:t>р</w:t>
      </w:r>
      <w:proofErr w:type="gramEnd"/>
      <w:r w:rsidR="007A6D0C">
        <w:t>уб</w:t>
      </w:r>
      <w:proofErr w:type="spellEnd"/>
      <w:r w:rsidRPr="00A950C7">
        <w:t>. (112,4% к АППГ), в т</w:t>
      </w:r>
      <w:r w:rsidR="007A6D0C">
        <w:t xml:space="preserve">ом </w:t>
      </w:r>
      <w:r w:rsidRPr="00A950C7">
        <w:t>ч</w:t>
      </w:r>
      <w:r w:rsidR="007A6D0C">
        <w:t>исле</w:t>
      </w:r>
      <w:r w:rsidRPr="00A950C7">
        <w:t xml:space="preserve"> собственных доходов – 24067,8 т</w:t>
      </w:r>
      <w:r w:rsidR="007A6D0C">
        <w:t xml:space="preserve">ыс. </w:t>
      </w:r>
      <w:r w:rsidRPr="00A950C7">
        <w:t>р</w:t>
      </w:r>
      <w:r w:rsidR="007A6D0C">
        <w:t>уб</w:t>
      </w:r>
      <w:r w:rsidRPr="00A950C7">
        <w:t>. (112,9 % к АППГ), выпадающих доходов – 6256,4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 (110,5% к АППГ). В разрезе собственных доходов выручка от продажи разовых билетов составила 14286,8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 (104,5% к АППГ). За 2025</w:t>
      </w:r>
      <w:r w:rsidR="007A6D0C">
        <w:t xml:space="preserve"> </w:t>
      </w:r>
      <w:r w:rsidRPr="00A950C7">
        <w:t>г</w:t>
      </w:r>
      <w:r w:rsidR="007A6D0C">
        <w:t>од</w:t>
      </w:r>
      <w:r w:rsidRPr="00A950C7">
        <w:t xml:space="preserve"> было перевезено 219,4 тыс. пассажиров, что составляет 95,3% к уровню 2024 года.</w:t>
      </w:r>
    </w:p>
    <w:p w:rsidR="00A950C7" w:rsidRPr="00A950C7" w:rsidRDefault="00A950C7" w:rsidP="00A950C7">
      <w:pPr>
        <w:ind w:firstLine="708"/>
        <w:jc w:val="both"/>
      </w:pPr>
      <w:r w:rsidRPr="00A950C7">
        <w:t>За 2025г</w:t>
      </w:r>
      <w:r w:rsidR="007A6D0C">
        <w:t>од</w:t>
      </w:r>
      <w:r w:rsidRPr="00A950C7">
        <w:t xml:space="preserve"> предприятием оказано услуг по осуществлению перевозок по заказам на сумму 669,4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 xml:space="preserve">. (72,0% к АППГ). </w:t>
      </w:r>
    </w:p>
    <w:p w:rsidR="00A950C7" w:rsidRPr="00A950C7" w:rsidRDefault="00A950C7" w:rsidP="00A950C7">
      <w:pPr>
        <w:ind w:firstLine="708"/>
        <w:jc w:val="both"/>
      </w:pPr>
      <w:r w:rsidRPr="00A950C7">
        <w:t xml:space="preserve">Предприятие продолжает продажи билетов на пригородные электропоезда в кассе остановочного пункта «Автостанция </w:t>
      </w:r>
      <w:proofErr w:type="spellStart"/>
      <w:r w:rsidRPr="00A950C7">
        <w:t>р.п</w:t>
      </w:r>
      <w:proofErr w:type="spellEnd"/>
      <w:r w:rsidRPr="00A950C7">
        <w:t>. Воскресенское». За указанный период было реализовано 4600 билетов на общую сумму 730395 руб. В кассах Московского вокзала реализовано 2803 билета на автобус</w:t>
      </w:r>
      <w:proofErr w:type="gramStart"/>
      <w:r w:rsidRPr="00A950C7">
        <w:t>ы ООО</w:t>
      </w:r>
      <w:proofErr w:type="gramEnd"/>
      <w:r w:rsidRPr="00A950C7">
        <w:t xml:space="preserve"> «Воскресенское ПАП» на сумму 929759 р. </w:t>
      </w:r>
    </w:p>
    <w:p w:rsidR="00A950C7" w:rsidRPr="00A950C7" w:rsidRDefault="00A950C7" w:rsidP="00A950C7">
      <w:pPr>
        <w:ind w:firstLine="708"/>
        <w:jc w:val="both"/>
      </w:pPr>
      <w:r w:rsidRPr="00A950C7">
        <w:t>Расходная часть предприятия составила 32293,2</w:t>
      </w:r>
      <w:r w:rsidR="007A6D0C">
        <w:t xml:space="preserve"> </w:t>
      </w:r>
      <w:r w:rsidRPr="00A950C7">
        <w:t>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 (105,8% к АППГ). Основные статьи затрат – фонд оплаты труда 14423,8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 (116,8% к АППГ) и топливо – 5526,6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 (94,1% к АППГ). Перевод техники на газомоторное топливо завершён. Средняя заработная плата за отчётный период составила 40313 руб., водителей – 46590 руб. По итогам отчетного периода отчисления составили 4381,4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 xml:space="preserve">. </w:t>
      </w:r>
    </w:p>
    <w:p w:rsidR="00A950C7" w:rsidRPr="00A950C7" w:rsidRDefault="00A950C7" w:rsidP="00A950C7">
      <w:pPr>
        <w:ind w:firstLine="708"/>
        <w:jc w:val="both"/>
      </w:pPr>
      <w:r w:rsidRPr="00A950C7">
        <w:t>По итогам года начисление по УСН составило 302,8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</w:t>
      </w:r>
    </w:p>
    <w:p w:rsidR="007A6D0C" w:rsidRDefault="00A950C7" w:rsidP="00A950C7">
      <w:pPr>
        <w:ind w:firstLine="708"/>
        <w:jc w:val="both"/>
      </w:pPr>
      <w:r w:rsidRPr="00A950C7">
        <w:t>В течени</w:t>
      </w:r>
      <w:proofErr w:type="gramStart"/>
      <w:r w:rsidRPr="00A950C7">
        <w:t>и</w:t>
      </w:r>
      <w:proofErr w:type="gramEnd"/>
      <w:r w:rsidRPr="00A950C7">
        <w:t xml:space="preserve"> 2025</w:t>
      </w:r>
      <w:r w:rsidR="007A6D0C">
        <w:t xml:space="preserve"> </w:t>
      </w:r>
      <w:r w:rsidRPr="00A950C7">
        <w:t>г</w:t>
      </w:r>
      <w:r w:rsidR="007A6D0C">
        <w:t>ода</w:t>
      </w:r>
      <w:r w:rsidRPr="00A950C7">
        <w:t xml:space="preserve"> в качестве различного рода субсидий предприятием получены денежные средства из бюджета муниципалитета в сумме 1023,8 т</w:t>
      </w:r>
      <w:r w:rsidR="007A6D0C">
        <w:t>ыс</w:t>
      </w:r>
      <w:r w:rsidRPr="00A950C7">
        <w:t>.</w:t>
      </w:r>
      <w:r w:rsidR="007A6D0C">
        <w:t xml:space="preserve"> </w:t>
      </w:r>
      <w:r w:rsidRPr="00A950C7">
        <w:t>р</w:t>
      </w:r>
      <w:r w:rsidR="007A6D0C">
        <w:t>уб</w:t>
      </w:r>
      <w:r w:rsidRPr="00A950C7">
        <w:t>.</w:t>
      </w:r>
    </w:p>
    <w:p w:rsidR="00A950C7" w:rsidRPr="00A950C7" w:rsidRDefault="00A950C7" w:rsidP="00A950C7">
      <w:pPr>
        <w:ind w:firstLine="708"/>
        <w:jc w:val="both"/>
      </w:pPr>
    </w:p>
    <w:p w:rsidR="00A950C7" w:rsidRPr="00A950C7" w:rsidRDefault="00A950C7" w:rsidP="00A950C7">
      <w:pPr>
        <w:ind w:firstLine="708"/>
        <w:jc w:val="both"/>
        <w:sectPr w:rsidR="00A950C7" w:rsidRPr="00A950C7" w:rsidSect="001C0630">
          <w:headerReference w:type="default" r:id="rId10"/>
          <w:pgSz w:w="11906" w:h="16838"/>
          <w:pgMar w:top="1134" w:right="849" w:bottom="851" w:left="1134" w:header="709" w:footer="709" w:gutter="0"/>
          <w:cols w:space="708"/>
          <w:titlePg/>
          <w:docGrid w:linePitch="360"/>
        </w:sectPr>
      </w:pPr>
    </w:p>
    <w:p w:rsidR="00A950C7" w:rsidRDefault="00A950C7" w:rsidP="00A950C7">
      <w:pPr>
        <w:tabs>
          <w:tab w:val="left" w:pos="9498"/>
        </w:tabs>
        <w:jc w:val="center"/>
      </w:pPr>
      <w:r w:rsidRPr="007A6D0C">
        <w:lastRenderedPageBreak/>
        <w:t>Показатели финансово-хозяйственной деятельност</w:t>
      </w:r>
      <w:proofErr w:type="gramStart"/>
      <w:r w:rsidRPr="007A6D0C">
        <w:t>и ООО</w:t>
      </w:r>
      <w:proofErr w:type="gramEnd"/>
      <w:r w:rsidRPr="007A6D0C">
        <w:t xml:space="preserve"> «Воскресенское ПАП» за 2021-2025 г</w:t>
      </w:r>
      <w:r w:rsidR="00BD6589">
        <w:t>оды</w:t>
      </w:r>
    </w:p>
    <w:p w:rsidR="00BD6589" w:rsidRPr="007A6D0C" w:rsidRDefault="00BD6589" w:rsidP="00A950C7">
      <w:pPr>
        <w:tabs>
          <w:tab w:val="left" w:pos="9498"/>
        </w:tabs>
        <w:jc w:val="center"/>
      </w:pPr>
    </w:p>
    <w:tbl>
      <w:tblPr>
        <w:tblStyle w:val="af9"/>
        <w:tblW w:w="12592" w:type="dxa"/>
        <w:jc w:val="center"/>
        <w:tblLayout w:type="fixed"/>
        <w:tblLook w:val="04A0" w:firstRow="1" w:lastRow="0" w:firstColumn="1" w:lastColumn="0" w:noHBand="0" w:noVBand="1"/>
      </w:tblPr>
      <w:tblGrid>
        <w:gridCol w:w="6099"/>
        <w:gridCol w:w="1389"/>
        <w:gridCol w:w="1276"/>
        <w:gridCol w:w="1276"/>
        <w:gridCol w:w="1276"/>
        <w:gridCol w:w="1276"/>
      </w:tblGrid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/>
        </w:tc>
        <w:tc>
          <w:tcPr>
            <w:tcW w:w="1389" w:type="dxa"/>
          </w:tcPr>
          <w:p w:rsidR="00A950C7" w:rsidRPr="007A6D0C" w:rsidRDefault="007A6D0C" w:rsidP="007A6D0C">
            <w:pPr>
              <w:tabs>
                <w:tab w:val="left" w:pos="-392"/>
                <w:tab w:val="left" w:pos="459"/>
              </w:tabs>
              <w:ind w:right="-108"/>
              <w:jc w:val="center"/>
            </w:pPr>
            <w:r>
              <w:t>2</w:t>
            </w:r>
            <w:r w:rsidR="00A950C7" w:rsidRPr="007A6D0C">
              <w:t>021 г.</w:t>
            </w:r>
          </w:p>
        </w:tc>
        <w:tc>
          <w:tcPr>
            <w:tcW w:w="1276" w:type="dxa"/>
          </w:tcPr>
          <w:p w:rsidR="00A950C7" w:rsidRPr="007A6D0C" w:rsidRDefault="00A950C7" w:rsidP="007A6D0C">
            <w:pPr>
              <w:tabs>
                <w:tab w:val="left" w:pos="555"/>
                <w:tab w:val="left" w:pos="600"/>
              </w:tabs>
              <w:ind w:right="-108"/>
              <w:jc w:val="center"/>
            </w:pPr>
            <w:r w:rsidRPr="007A6D0C">
              <w:t>2022г.</w:t>
            </w:r>
          </w:p>
        </w:tc>
        <w:tc>
          <w:tcPr>
            <w:tcW w:w="1276" w:type="dxa"/>
          </w:tcPr>
          <w:p w:rsidR="00A950C7" w:rsidRPr="007A6D0C" w:rsidRDefault="00A950C7" w:rsidP="007A6D0C">
            <w:pPr>
              <w:tabs>
                <w:tab w:val="left" w:pos="555"/>
                <w:tab w:val="left" w:pos="600"/>
              </w:tabs>
              <w:ind w:right="-108"/>
              <w:jc w:val="center"/>
            </w:pPr>
            <w:r w:rsidRPr="007A6D0C">
              <w:t>2023г.</w:t>
            </w:r>
          </w:p>
        </w:tc>
        <w:tc>
          <w:tcPr>
            <w:tcW w:w="1276" w:type="dxa"/>
          </w:tcPr>
          <w:p w:rsidR="00A950C7" w:rsidRPr="007A6D0C" w:rsidRDefault="00A950C7" w:rsidP="007A6D0C">
            <w:pPr>
              <w:tabs>
                <w:tab w:val="left" w:pos="555"/>
                <w:tab w:val="left" w:pos="600"/>
              </w:tabs>
              <w:ind w:right="-108"/>
              <w:jc w:val="center"/>
            </w:pPr>
            <w:r w:rsidRPr="007A6D0C">
              <w:t>2024г.</w:t>
            </w:r>
          </w:p>
        </w:tc>
        <w:tc>
          <w:tcPr>
            <w:tcW w:w="1276" w:type="dxa"/>
          </w:tcPr>
          <w:p w:rsidR="00A950C7" w:rsidRPr="007A6D0C" w:rsidRDefault="00A950C7" w:rsidP="007A6D0C">
            <w:pPr>
              <w:tabs>
                <w:tab w:val="left" w:pos="555"/>
                <w:tab w:val="left" w:pos="600"/>
              </w:tabs>
              <w:ind w:right="-108"/>
              <w:jc w:val="center"/>
            </w:pPr>
            <w:r w:rsidRPr="007A6D0C">
              <w:t>2025г.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Pr>
              <w:rPr>
                <w:b/>
              </w:rPr>
            </w:pPr>
            <w:r w:rsidRPr="007A6D0C">
              <w:rPr>
                <w:b/>
              </w:rPr>
              <w:t>Доходы всего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tabs>
                <w:tab w:val="center" w:pos="-466"/>
                <w:tab w:val="left" w:pos="390"/>
                <w:tab w:val="left" w:pos="420"/>
                <w:tab w:val="left" w:pos="525"/>
              </w:tabs>
              <w:ind w:right="-250"/>
              <w:jc w:val="center"/>
              <w:rPr>
                <w:b/>
              </w:rPr>
            </w:pPr>
            <w:r w:rsidRPr="007A6D0C">
              <w:rPr>
                <w:b/>
              </w:rPr>
              <w:t>17149,8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tabs>
                <w:tab w:val="center" w:pos="-466"/>
                <w:tab w:val="left" w:pos="390"/>
                <w:tab w:val="left" w:pos="420"/>
                <w:tab w:val="left" w:pos="525"/>
              </w:tabs>
              <w:ind w:right="-250"/>
              <w:rPr>
                <w:b/>
              </w:rPr>
            </w:pPr>
            <w:r w:rsidRPr="007A6D0C">
              <w:rPr>
                <w:b/>
              </w:rPr>
              <w:t>22470,4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tabs>
                <w:tab w:val="center" w:pos="-466"/>
                <w:tab w:val="left" w:pos="390"/>
                <w:tab w:val="left" w:pos="420"/>
                <w:tab w:val="left" w:pos="525"/>
              </w:tabs>
              <w:ind w:right="-250"/>
              <w:jc w:val="center"/>
              <w:rPr>
                <w:b/>
              </w:rPr>
            </w:pPr>
            <w:r w:rsidRPr="007A6D0C">
              <w:rPr>
                <w:b/>
              </w:rPr>
              <w:t>25218,4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tabs>
                <w:tab w:val="center" w:pos="-466"/>
                <w:tab w:val="left" w:pos="390"/>
                <w:tab w:val="left" w:pos="420"/>
                <w:tab w:val="left" w:pos="525"/>
              </w:tabs>
              <w:ind w:right="-250"/>
              <w:jc w:val="center"/>
              <w:rPr>
                <w:b/>
              </w:rPr>
            </w:pPr>
            <w:r w:rsidRPr="007A6D0C">
              <w:rPr>
                <w:b/>
              </w:rPr>
              <w:t>26973,4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tabs>
                <w:tab w:val="center" w:pos="-466"/>
                <w:tab w:val="left" w:pos="390"/>
                <w:tab w:val="left" w:pos="420"/>
                <w:tab w:val="left" w:pos="525"/>
              </w:tabs>
              <w:ind w:right="-250"/>
              <w:jc w:val="center"/>
              <w:rPr>
                <w:b/>
              </w:rPr>
            </w:pPr>
            <w:r w:rsidRPr="007A6D0C">
              <w:rPr>
                <w:b/>
              </w:rPr>
              <w:t>30324,2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Pr>
              <w:rPr>
                <w:b/>
              </w:rPr>
            </w:pPr>
            <w:r w:rsidRPr="007A6D0C">
              <w:rPr>
                <w:b/>
              </w:rPr>
              <w:t xml:space="preserve">В </w:t>
            </w:r>
            <w:proofErr w:type="spellStart"/>
            <w:r w:rsidRPr="007A6D0C">
              <w:rPr>
                <w:b/>
              </w:rPr>
              <w:t>т.ч</w:t>
            </w:r>
            <w:proofErr w:type="spellEnd"/>
            <w:r w:rsidRPr="007A6D0C">
              <w:rPr>
                <w:b/>
              </w:rPr>
              <w:t>. собственные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108"/>
              <w:jc w:val="center"/>
              <w:rPr>
                <w:b/>
              </w:rPr>
            </w:pPr>
            <w:r w:rsidRPr="007A6D0C">
              <w:rPr>
                <w:b/>
              </w:rPr>
              <w:t>15103,8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08"/>
              <w:rPr>
                <w:b/>
              </w:rPr>
            </w:pPr>
            <w:r w:rsidRPr="007A6D0C">
              <w:rPr>
                <w:b/>
              </w:rPr>
              <w:t>19857,0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08"/>
              <w:jc w:val="center"/>
              <w:rPr>
                <w:b/>
              </w:rPr>
            </w:pPr>
            <w:r w:rsidRPr="007A6D0C">
              <w:rPr>
                <w:b/>
              </w:rPr>
              <w:t>21015,4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08"/>
              <w:jc w:val="center"/>
              <w:rPr>
                <w:b/>
              </w:rPr>
            </w:pPr>
            <w:r w:rsidRPr="007A6D0C">
              <w:rPr>
                <w:b/>
              </w:rPr>
              <w:t>21313,7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08" w:firstLine="27"/>
              <w:jc w:val="center"/>
              <w:rPr>
                <w:b/>
              </w:rPr>
            </w:pPr>
            <w:r w:rsidRPr="007A6D0C">
              <w:rPr>
                <w:b/>
              </w:rPr>
              <w:t>24067,8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Из них: 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1060"/>
              <w:jc w:val="center"/>
            </w:pP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1060"/>
            </w:pPr>
          </w:p>
        </w:tc>
        <w:tc>
          <w:tcPr>
            <w:tcW w:w="1276" w:type="dxa"/>
          </w:tcPr>
          <w:p w:rsidR="00A950C7" w:rsidRPr="007A6D0C" w:rsidRDefault="00A950C7" w:rsidP="009D0D25">
            <w:pPr>
              <w:ind w:left="-816" w:right="1060"/>
              <w:jc w:val="center"/>
            </w:pPr>
          </w:p>
        </w:tc>
        <w:tc>
          <w:tcPr>
            <w:tcW w:w="1276" w:type="dxa"/>
          </w:tcPr>
          <w:p w:rsidR="00A950C7" w:rsidRPr="007A6D0C" w:rsidRDefault="00A950C7" w:rsidP="009D0D25">
            <w:pPr>
              <w:ind w:left="-816" w:right="1060"/>
              <w:jc w:val="center"/>
            </w:pPr>
          </w:p>
        </w:tc>
        <w:tc>
          <w:tcPr>
            <w:tcW w:w="1276" w:type="dxa"/>
          </w:tcPr>
          <w:p w:rsidR="00A950C7" w:rsidRPr="007A6D0C" w:rsidRDefault="00A950C7" w:rsidP="009D0D25">
            <w:pPr>
              <w:ind w:left="-816" w:right="1060"/>
              <w:jc w:val="center"/>
            </w:pP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от реализации разовых билетов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183"/>
              <w:jc w:val="center"/>
            </w:pPr>
            <w:r w:rsidRPr="007A6D0C">
              <w:t>9179,8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10138,2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12406,4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13676,9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14286,8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от реализации ЕСПБ, ЕСПА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41"/>
              <w:jc w:val="center"/>
            </w:pPr>
            <w:r w:rsidRPr="007A6D0C">
              <w:t>624,3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500,0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708,8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900,5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1039,1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от заказных перевозок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183"/>
              <w:jc w:val="center"/>
            </w:pPr>
            <w:r w:rsidRPr="007A6D0C">
              <w:t>239,8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689,0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494,2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930,1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669,4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от услуг автостанции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183"/>
              <w:jc w:val="center"/>
            </w:pPr>
            <w:r w:rsidRPr="007A6D0C">
              <w:t>195,3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195,2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187,9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203,8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216,4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roofErr w:type="gramStart"/>
            <w:r w:rsidRPr="007A6D0C">
              <w:t>согласно заключенных муниципальных контрактов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jc w:val="center"/>
            </w:pPr>
            <w:r w:rsidRPr="007A6D0C">
              <w:t>4445,5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jc w:val="center"/>
            </w:pPr>
            <w:r w:rsidRPr="007A6D0C">
              <w:t>8097,3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2"/>
              <w:jc w:val="center"/>
            </w:pPr>
            <w:r w:rsidRPr="007A6D0C">
              <w:t>6999,9</w:t>
            </w:r>
            <w:proofErr w:type="gramEnd"/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/>
              <w:jc w:val="center"/>
            </w:pPr>
            <w:r w:rsidRPr="007A6D0C">
              <w:t>5422,1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7"/>
              <w:jc w:val="center"/>
            </w:pPr>
            <w:r w:rsidRPr="007A6D0C">
              <w:t>7701,9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Прочие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183"/>
              <w:jc w:val="center"/>
            </w:pPr>
            <w:r w:rsidRPr="007A6D0C">
              <w:t>418,7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237,2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218,2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180,3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154,2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Pr>
              <w:rPr>
                <w:b/>
              </w:rPr>
            </w:pPr>
            <w:r w:rsidRPr="007A6D0C">
              <w:rPr>
                <w:b/>
              </w:rPr>
              <w:t>Выпадающие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41"/>
              <w:jc w:val="center"/>
              <w:rPr>
                <w:b/>
              </w:rPr>
            </w:pPr>
            <w:r w:rsidRPr="007A6D0C">
              <w:rPr>
                <w:b/>
              </w:rPr>
              <w:t>2046,0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  <w:rPr>
                <w:b/>
              </w:rPr>
            </w:pPr>
            <w:r w:rsidRPr="007A6D0C">
              <w:rPr>
                <w:b/>
              </w:rPr>
              <w:t>2613,4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  <w:rPr>
                <w:b/>
              </w:rPr>
            </w:pPr>
            <w:r w:rsidRPr="007A6D0C">
              <w:rPr>
                <w:b/>
              </w:rPr>
              <w:t>4203,0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  <w:rPr>
                <w:b/>
              </w:rPr>
            </w:pPr>
            <w:r w:rsidRPr="007A6D0C">
              <w:rPr>
                <w:b/>
              </w:rPr>
              <w:t>5659,7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  <w:rPr>
                <w:b/>
              </w:rPr>
            </w:pPr>
            <w:r w:rsidRPr="007A6D0C">
              <w:rPr>
                <w:b/>
              </w:rPr>
              <w:t>6256,4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Pr>
              <w:rPr>
                <w:b/>
              </w:rPr>
            </w:pPr>
            <w:r w:rsidRPr="007A6D0C">
              <w:rPr>
                <w:b/>
              </w:rPr>
              <w:t>Расходы всего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41"/>
              <w:jc w:val="center"/>
              <w:rPr>
                <w:b/>
              </w:rPr>
            </w:pPr>
            <w:r w:rsidRPr="007A6D0C">
              <w:rPr>
                <w:b/>
              </w:rPr>
              <w:t>26302,4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  <w:rPr>
                <w:b/>
              </w:rPr>
            </w:pPr>
            <w:r w:rsidRPr="007A6D0C">
              <w:rPr>
                <w:b/>
              </w:rPr>
              <w:t>27320,1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  <w:rPr>
                <w:b/>
              </w:rPr>
            </w:pPr>
            <w:r w:rsidRPr="007A6D0C">
              <w:rPr>
                <w:b/>
              </w:rPr>
              <w:t>27550,2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  <w:rPr>
                <w:b/>
              </w:rPr>
            </w:pPr>
            <w:r w:rsidRPr="007A6D0C">
              <w:rPr>
                <w:b/>
              </w:rPr>
              <w:t>30533,2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  <w:rPr>
                <w:b/>
              </w:rPr>
            </w:pPr>
            <w:r w:rsidRPr="007A6D0C">
              <w:rPr>
                <w:b/>
              </w:rPr>
              <w:t>32293,2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в </w:t>
            </w:r>
            <w:proofErr w:type="spellStart"/>
            <w:r w:rsidRPr="007A6D0C">
              <w:t>т.ч</w:t>
            </w:r>
            <w:proofErr w:type="spellEnd"/>
            <w:r w:rsidRPr="007A6D0C">
              <w:t>. ФОТ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ind w:right="-41"/>
              <w:jc w:val="center"/>
            </w:pPr>
            <w:r w:rsidRPr="007A6D0C">
              <w:t>9904,8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10236,1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11023,1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12348,4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14423,8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начисления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3008,4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3101,9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3351,1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3752,9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4381,4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горючее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6607,1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5693,2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4896,2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5870,9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5526,6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смазочные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132,4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176,5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135,4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115,5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145,0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запчасти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1325,2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1996,1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687,8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840,0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1755,3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автошины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197,9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544,0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489,8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161,4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202,1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прочие материалы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461,1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352,7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801,9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592,9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338,5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тепло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486,6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711,5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832,7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882,1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741,1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вода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31,9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31,3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29,4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32,8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25,9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электроэнергия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493,0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534,0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446,6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371,5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402,5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износ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1905,3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/>
              <w:jc w:val="center"/>
            </w:pPr>
            <w:r w:rsidRPr="007A6D0C">
              <w:t>2104,3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2"/>
              <w:jc w:val="center"/>
            </w:pPr>
            <w:r w:rsidRPr="007A6D0C">
              <w:t>2524,3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183"/>
              <w:jc w:val="center"/>
            </w:pPr>
            <w:r w:rsidRPr="007A6D0C">
              <w:t>3292,8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183" w:firstLine="27"/>
              <w:jc w:val="center"/>
            </w:pPr>
            <w:r w:rsidRPr="007A6D0C">
              <w:t>1462,1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 xml:space="preserve">прочие нематериальные 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1556,0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1752,5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2258,3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2193,6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2811,2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страхование пассажиров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92,7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86,0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73,6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78,1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77,7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Pr>
              <w:rPr>
                <w:b/>
              </w:rPr>
            </w:pPr>
            <w:r w:rsidRPr="007A6D0C">
              <w:rPr>
                <w:b/>
              </w:rPr>
              <w:t>Результат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jc w:val="center"/>
              <w:rPr>
                <w:b/>
              </w:rPr>
            </w:pPr>
            <w:r w:rsidRPr="007A6D0C">
              <w:rPr>
                <w:b/>
              </w:rPr>
              <w:t>-9152,6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jc w:val="center"/>
              <w:rPr>
                <w:b/>
              </w:rPr>
            </w:pPr>
            <w:r w:rsidRPr="007A6D0C">
              <w:rPr>
                <w:b/>
              </w:rPr>
              <w:t>-4849,7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2"/>
              <w:jc w:val="center"/>
              <w:rPr>
                <w:b/>
              </w:rPr>
            </w:pPr>
            <w:r w:rsidRPr="007A6D0C">
              <w:rPr>
                <w:b/>
              </w:rPr>
              <w:t>-2331,8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/>
              <w:jc w:val="center"/>
              <w:rPr>
                <w:b/>
              </w:rPr>
            </w:pPr>
            <w:r w:rsidRPr="007A6D0C">
              <w:rPr>
                <w:b/>
              </w:rPr>
              <w:t>-3559,8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7"/>
              <w:jc w:val="center"/>
              <w:rPr>
                <w:b/>
              </w:rPr>
            </w:pPr>
            <w:r w:rsidRPr="007A6D0C">
              <w:rPr>
                <w:b/>
              </w:rPr>
              <w:t>-2059,0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pPr>
              <w:rPr>
                <w:b/>
              </w:rPr>
            </w:pPr>
            <w:r w:rsidRPr="007A6D0C">
              <w:rPr>
                <w:b/>
              </w:rPr>
              <w:t>Результа</w:t>
            </w:r>
            <w:proofErr w:type="gramStart"/>
            <w:r w:rsidRPr="007A6D0C">
              <w:rPr>
                <w:b/>
              </w:rPr>
              <w:t>т(</w:t>
            </w:r>
            <w:proofErr w:type="gramEnd"/>
            <w:r w:rsidRPr="007A6D0C">
              <w:rPr>
                <w:b/>
              </w:rPr>
              <w:t>-износ)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  <w:rPr>
                <w:b/>
              </w:rPr>
            </w:pPr>
            <w:r w:rsidRPr="007A6D0C">
              <w:rPr>
                <w:b/>
              </w:rPr>
              <w:t>-7243,3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  <w:rPr>
                <w:b/>
              </w:rPr>
            </w:pPr>
            <w:r w:rsidRPr="007A6D0C">
              <w:rPr>
                <w:b/>
              </w:rPr>
              <w:t>-2745,4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  <w:rPr>
                <w:b/>
              </w:rPr>
            </w:pPr>
            <w:r w:rsidRPr="007A6D0C">
              <w:rPr>
                <w:b/>
              </w:rPr>
              <w:t>+192,5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  <w:rPr>
                <w:b/>
              </w:rPr>
            </w:pPr>
            <w:r w:rsidRPr="007A6D0C">
              <w:rPr>
                <w:b/>
              </w:rPr>
              <w:t>-267,0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  <w:rPr>
                <w:b/>
              </w:rPr>
            </w:pPr>
            <w:r w:rsidRPr="007A6D0C">
              <w:rPr>
                <w:b/>
              </w:rPr>
              <w:t>-596,9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цена ГСМ, руб./литр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35,81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33,39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31,23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35,67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34,10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расход топлива, тыс. литров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186,4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172,1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158,9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164,2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163,6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перевезено пассажиров, тыс. чел.</w:t>
            </w:r>
          </w:p>
        </w:tc>
        <w:tc>
          <w:tcPr>
            <w:tcW w:w="1389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192,4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/>
              <w:jc w:val="center"/>
            </w:pPr>
            <w:r w:rsidRPr="007A6D0C">
              <w:t>208,3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2"/>
              <w:jc w:val="center"/>
            </w:pPr>
            <w:r w:rsidRPr="007A6D0C">
              <w:t>219,1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 w:right="-41"/>
              <w:jc w:val="center"/>
            </w:pPr>
            <w:r w:rsidRPr="007A6D0C">
              <w:t>230,1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right="-41" w:firstLine="27"/>
              <w:jc w:val="center"/>
            </w:pPr>
            <w:r w:rsidRPr="007A6D0C">
              <w:t>219,4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Поступление средств из муниципального бюджета, руб.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jc w:val="center"/>
            </w:pPr>
            <w:r w:rsidRPr="007A6D0C">
              <w:t>3762,3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jc w:val="center"/>
            </w:pPr>
            <w:r w:rsidRPr="007A6D0C">
              <w:t>3505,2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2"/>
              <w:jc w:val="center"/>
            </w:pPr>
            <w:r w:rsidRPr="007A6D0C">
              <w:t>1339,0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/>
              <w:jc w:val="center"/>
            </w:pPr>
            <w:r w:rsidRPr="007A6D0C">
              <w:t>444,2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7"/>
              <w:jc w:val="center"/>
            </w:pPr>
            <w:r w:rsidRPr="007A6D0C">
              <w:t>1023,8</w:t>
            </w:r>
          </w:p>
        </w:tc>
      </w:tr>
      <w:tr w:rsidR="00A950C7" w:rsidRPr="007A6D0C" w:rsidTr="00DE2B14">
        <w:trPr>
          <w:jc w:val="center"/>
        </w:trPr>
        <w:tc>
          <w:tcPr>
            <w:tcW w:w="6099" w:type="dxa"/>
          </w:tcPr>
          <w:p w:rsidR="00A950C7" w:rsidRPr="007A6D0C" w:rsidRDefault="00A950C7" w:rsidP="009D0D25">
            <w:r w:rsidRPr="007A6D0C">
              <w:t>Поступление средств из регионального бюджета, руб.</w:t>
            </w:r>
          </w:p>
        </w:tc>
        <w:tc>
          <w:tcPr>
            <w:tcW w:w="1389" w:type="dxa"/>
          </w:tcPr>
          <w:p w:rsidR="00A950C7" w:rsidRPr="007A6D0C" w:rsidRDefault="00A950C7" w:rsidP="007A6D0C">
            <w:pPr>
              <w:jc w:val="center"/>
            </w:pPr>
            <w:r w:rsidRPr="007A6D0C">
              <w:t>4302,5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jc w:val="center"/>
            </w:pPr>
            <w:r w:rsidRPr="007A6D0C">
              <w:t>0,0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2"/>
              <w:jc w:val="center"/>
            </w:pPr>
            <w:r w:rsidRPr="007A6D0C">
              <w:t>0,0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left="62"/>
              <w:jc w:val="center"/>
            </w:pPr>
            <w:r w:rsidRPr="007A6D0C">
              <w:t>0,0</w:t>
            </w:r>
          </w:p>
        </w:tc>
        <w:tc>
          <w:tcPr>
            <w:tcW w:w="1276" w:type="dxa"/>
          </w:tcPr>
          <w:p w:rsidR="00A950C7" w:rsidRPr="007A6D0C" w:rsidRDefault="00A950C7" w:rsidP="00BD6589">
            <w:pPr>
              <w:ind w:firstLine="27"/>
              <w:jc w:val="center"/>
            </w:pPr>
            <w:r w:rsidRPr="007A6D0C">
              <w:t>0,0</w:t>
            </w:r>
          </w:p>
        </w:tc>
      </w:tr>
    </w:tbl>
    <w:p w:rsidR="00DE2B14" w:rsidRDefault="00DE2B14">
      <w:pPr>
        <w:rPr>
          <w:b/>
        </w:rPr>
      </w:pPr>
      <w:r>
        <w:rPr>
          <w:b/>
        </w:rPr>
        <w:br w:type="page"/>
      </w:r>
    </w:p>
    <w:p w:rsidR="0034395C" w:rsidRDefault="00BD6589" w:rsidP="00BD6589">
      <w:pPr>
        <w:jc w:val="center"/>
        <w:rPr>
          <w:b/>
        </w:rPr>
      </w:pPr>
      <w:r>
        <w:rPr>
          <w:b/>
        </w:rPr>
        <w:lastRenderedPageBreak/>
        <w:t>Основные показатели деятельности ООО «Воскресенское ПАП» по сравнению с парками соседних районов за 2025 год</w:t>
      </w:r>
    </w:p>
    <w:p w:rsidR="00BD6589" w:rsidRDefault="00BD6589" w:rsidP="00BD6589">
      <w:pPr>
        <w:jc w:val="center"/>
        <w:rPr>
          <w:b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737"/>
        <w:gridCol w:w="1619"/>
        <w:gridCol w:w="1621"/>
        <w:gridCol w:w="1626"/>
        <w:gridCol w:w="1615"/>
        <w:gridCol w:w="1614"/>
        <w:gridCol w:w="1698"/>
        <w:gridCol w:w="1617"/>
        <w:gridCol w:w="1639"/>
      </w:tblGrid>
      <w:tr w:rsidR="00DE2B14" w:rsidTr="00DE2B14">
        <w:tc>
          <w:tcPr>
            <w:tcW w:w="1627" w:type="dxa"/>
            <w:vMerge w:val="restart"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 w:val="restart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 xml:space="preserve">Доходы на 1 км пробега,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/км</w:t>
            </w:r>
          </w:p>
        </w:tc>
        <w:tc>
          <w:tcPr>
            <w:tcW w:w="1637" w:type="dxa"/>
            <w:vMerge w:val="restart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 xml:space="preserve">Расходы на 1 км пробега </w:t>
            </w:r>
            <w:proofErr w:type="spellStart"/>
            <w:r>
              <w:rPr>
                <w:b/>
              </w:rPr>
              <w:t>руб</w:t>
            </w:r>
            <w:proofErr w:type="spellEnd"/>
            <w:r>
              <w:rPr>
                <w:b/>
              </w:rPr>
              <w:t>/км</w:t>
            </w:r>
          </w:p>
        </w:tc>
        <w:tc>
          <w:tcPr>
            <w:tcW w:w="1639" w:type="dxa"/>
            <w:vMerge w:val="restart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>Уд</w:t>
            </w:r>
            <w:proofErr w:type="gramStart"/>
            <w:r>
              <w:rPr>
                <w:b/>
              </w:rPr>
              <w:t>.</w:t>
            </w:r>
            <w:proofErr w:type="gram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в</w:t>
            </w:r>
            <w:proofErr w:type="gramEnd"/>
            <w:r>
              <w:rPr>
                <w:b/>
              </w:rPr>
              <w:t>ес доходов в расходах, %</w:t>
            </w:r>
          </w:p>
        </w:tc>
        <w:tc>
          <w:tcPr>
            <w:tcW w:w="3270" w:type="dxa"/>
            <w:gridSpan w:val="2"/>
          </w:tcPr>
          <w:p w:rsidR="00DE2B14" w:rsidRDefault="00DE2B14" w:rsidP="00DE2B14">
            <w:pPr>
              <w:jc w:val="center"/>
              <w:rPr>
                <w:b/>
              </w:rPr>
            </w:pPr>
            <w:r>
              <w:rPr>
                <w:b/>
              </w:rPr>
              <w:t>Численность</w:t>
            </w:r>
          </w:p>
        </w:tc>
        <w:tc>
          <w:tcPr>
            <w:tcW w:w="1698" w:type="dxa"/>
            <w:vMerge w:val="restart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 xml:space="preserve">Соотношение </w:t>
            </w:r>
            <w:proofErr w:type="spellStart"/>
            <w:r>
              <w:rPr>
                <w:b/>
              </w:rPr>
              <w:t>обсл</w:t>
            </w:r>
            <w:proofErr w:type="spellEnd"/>
            <w:r>
              <w:rPr>
                <w:b/>
              </w:rPr>
              <w:t>. перс.</w:t>
            </w:r>
          </w:p>
        </w:tc>
        <w:tc>
          <w:tcPr>
            <w:tcW w:w="1636" w:type="dxa"/>
            <w:vMerge w:val="restart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>Пробег, тыс. км</w:t>
            </w:r>
          </w:p>
        </w:tc>
        <w:tc>
          <w:tcPr>
            <w:tcW w:w="1642" w:type="dxa"/>
            <w:vMerge w:val="restart"/>
          </w:tcPr>
          <w:p w:rsidR="00DE2B14" w:rsidRDefault="00DE2B14" w:rsidP="00DE2B14">
            <w:pPr>
              <w:jc w:val="center"/>
              <w:rPr>
                <w:b/>
              </w:rPr>
            </w:pPr>
            <w:r>
              <w:rPr>
                <w:b/>
              </w:rPr>
              <w:t>Кол-во пассажиров, тыс. чел.</w:t>
            </w:r>
          </w:p>
        </w:tc>
      </w:tr>
      <w:tr w:rsidR="00DE2B14" w:rsidTr="00DE2B14">
        <w:tc>
          <w:tcPr>
            <w:tcW w:w="1627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37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39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43" w:type="dxa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1627" w:type="dxa"/>
          </w:tcPr>
          <w:p w:rsidR="00DE2B14" w:rsidRDefault="00DE2B14" w:rsidP="00BD6589">
            <w:pPr>
              <w:jc w:val="center"/>
              <w:rPr>
                <w:b/>
              </w:rPr>
            </w:pPr>
            <w:r>
              <w:rPr>
                <w:b/>
              </w:rPr>
              <w:t>водители</w:t>
            </w:r>
          </w:p>
        </w:tc>
        <w:tc>
          <w:tcPr>
            <w:tcW w:w="1698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36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  <w:tc>
          <w:tcPr>
            <w:tcW w:w="1642" w:type="dxa"/>
            <w:vMerge/>
          </w:tcPr>
          <w:p w:rsidR="00DE2B14" w:rsidRDefault="00DE2B14" w:rsidP="00BD6589">
            <w:pPr>
              <w:jc w:val="center"/>
              <w:rPr>
                <w:b/>
              </w:rPr>
            </w:pPr>
          </w:p>
        </w:tc>
      </w:tr>
      <w:tr w:rsidR="00DE2B14" w:rsidTr="00DE2B14">
        <w:tc>
          <w:tcPr>
            <w:tcW w:w="1627" w:type="dxa"/>
          </w:tcPr>
          <w:p w:rsidR="00BD6589" w:rsidRPr="00DE2B14" w:rsidRDefault="00DE2B14" w:rsidP="00BD6589">
            <w:pPr>
              <w:jc w:val="center"/>
            </w:pPr>
            <w:r w:rsidRPr="00DE2B14">
              <w:t>Воскресенское ПАП</w:t>
            </w:r>
          </w:p>
        </w:tc>
        <w:tc>
          <w:tcPr>
            <w:tcW w:w="1637" w:type="dxa"/>
          </w:tcPr>
          <w:p w:rsidR="00BD6589" w:rsidRPr="00DE2B14" w:rsidRDefault="00DE2B14" w:rsidP="00BD6589">
            <w:pPr>
              <w:jc w:val="center"/>
            </w:pPr>
            <w:r w:rsidRPr="00DE2B14">
              <w:t>45,89</w:t>
            </w:r>
          </w:p>
        </w:tc>
        <w:tc>
          <w:tcPr>
            <w:tcW w:w="1637" w:type="dxa"/>
          </w:tcPr>
          <w:p w:rsidR="00BD6589" w:rsidRPr="00DE2B14" w:rsidRDefault="00DE2B14" w:rsidP="00BD6589">
            <w:pPr>
              <w:jc w:val="center"/>
            </w:pPr>
            <w:r>
              <w:t>49,02</w:t>
            </w:r>
          </w:p>
        </w:tc>
        <w:tc>
          <w:tcPr>
            <w:tcW w:w="1639" w:type="dxa"/>
          </w:tcPr>
          <w:p w:rsidR="00BD6589" w:rsidRPr="00DE2B14" w:rsidRDefault="00DE2B14" w:rsidP="00BD6589">
            <w:pPr>
              <w:jc w:val="center"/>
            </w:pPr>
            <w:r>
              <w:t>93,6</w:t>
            </w:r>
          </w:p>
        </w:tc>
        <w:tc>
          <w:tcPr>
            <w:tcW w:w="1643" w:type="dxa"/>
          </w:tcPr>
          <w:p w:rsidR="00BD6589" w:rsidRPr="00DE2B14" w:rsidRDefault="00DE2B14" w:rsidP="00BD6589">
            <w:pPr>
              <w:jc w:val="center"/>
            </w:pPr>
            <w:r>
              <w:t>30</w:t>
            </w:r>
          </w:p>
        </w:tc>
        <w:tc>
          <w:tcPr>
            <w:tcW w:w="1627" w:type="dxa"/>
          </w:tcPr>
          <w:p w:rsidR="00BD6589" w:rsidRPr="00DE2B14" w:rsidRDefault="00DE2B14" w:rsidP="00BD6589">
            <w:pPr>
              <w:jc w:val="center"/>
            </w:pPr>
            <w:r>
              <w:t>13</w:t>
            </w:r>
          </w:p>
        </w:tc>
        <w:tc>
          <w:tcPr>
            <w:tcW w:w="1698" w:type="dxa"/>
          </w:tcPr>
          <w:p w:rsidR="00BD6589" w:rsidRPr="00DE2B14" w:rsidRDefault="00DE2B14" w:rsidP="00BD6589">
            <w:pPr>
              <w:jc w:val="center"/>
            </w:pPr>
            <w:r>
              <w:t>1,31</w:t>
            </w:r>
          </w:p>
        </w:tc>
        <w:tc>
          <w:tcPr>
            <w:tcW w:w="1636" w:type="dxa"/>
          </w:tcPr>
          <w:p w:rsidR="00BD6589" w:rsidRPr="00DE2B14" w:rsidRDefault="00DE2B14" w:rsidP="00BD6589">
            <w:pPr>
              <w:jc w:val="center"/>
            </w:pPr>
            <w:r>
              <w:t>658,8</w:t>
            </w:r>
          </w:p>
        </w:tc>
        <w:tc>
          <w:tcPr>
            <w:tcW w:w="1642" w:type="dxa"/>
          </w:tcPr>
          <w:p w:rsidR="00BD6589" w:rsidRPr="00DE2B14" w:rsidRDefault="00DE2B14" w:rsidP="00BD6589">
            <w:pPr>
              <w:jc w:val="center"/>
            </w:pPr>
            <w:r>
              <w:t>220,4</w:t>
            </w:r>
          </w:p>
        </w:tc>
      </w:tr>
      <w:tr w:rsidR="00DE2B14" w:rsidTr="00DE2B14">
        <w:tc>
          <w:tcPr>
            <w:tcW w:w="1627" w:type="dxa"/>
          </w:tcPr>
          <w:p w:rsidR="00BD6589" w:rsidRPr="00DE2B14" w:rsidRDefault="00DE2B14" w:rsidP="00BD6589">
            <w:pPr>
              <w:jc w:val="center"/>
            </w:pPr>
            <w:proofErr w:type="spellStart"/>
            <w:r w:rsidRPr="00DE2B14">
              <w:t>Шарангское</w:t>
            </w:r>
            <w:proofErr w:type="spellEnd"/>
            <w:r w:rsidRPr="00DE2B14">
              <w:t xml:space="preserve"> ПАП</w:t>
            </w:r>
          </w:p>
        </w:tc>
        <w:tc>
          <w:tcPr>
            <w:tcW w:w="1637" w:type="dxa"/>
          </w:tcPr>
          <w:p w:rsidR="00BD6589" w:rsidRPr="00DE2B14" w:rsidRDefault="00DE2B14" w:rsidP="00BD6589">
            <w:pPr>
              <w:jc w:val="center"/>
            </w:pPr>
            <w:r>
              <w:t>56,5</w:t>
            </w:r>
          </w:p>
        </w:tc>
        <w:tc>
          <w:tcPr>
            <w:tcW w:w="1637" w:type="dxa"/>
          </w:tcPr>
          <w:p w:rsidR="00BD6589" w:rsidRPr="00DE2B14" w:rsidRDefault="00DE2B14" w:rsidP="00BD6589">
            <w:pPr>
              <w:jc w:val="center"/>
            </w:pPr>
            <w:r>
              <w:t>65,7</w:t>
            </w:r>
          </w:p>
        </w:tc>
        <w:tc>
          <w:tcPr>
            <w:tcW w:w="1639" w:type="dxa"/>
          </w:tcPr>
          <w:p w:rsidR="00BD6589" w:rsidRPr="00DE2B14" w:rsidRDefault="00DE2B14" w:rsidP="00BD6589">
            <w:pPr>
              <w:jc w:val="center"/>
            </w:pPr>
            <w:r>
              <w:t>87,1</w:t>
            </w:r>
          </w:p>
        </w:tc>
        <w:tc>
          <w:tcPr>
            <w:tcW w:w="1643" w:type="dxa"/>
          </w:tcPr>
          <w:p w:rsidR="00BD6589" w:rsidRPr="00DE2B14" w:rsidRDefault="00DE2B14" w:rsidP="00BD6589">
            <w:pPr>
              <w:jc w:val="center"/>
            </w:pPr>
            <w:r>
              <w:t>37</w:t>
            </w:r>
          </w:p>
        </w:tc>
        <w:tc>
          <w:tcPr>
            <w:tcW w:w="1627" w:type="dxa"/>
          </w:tcPr>
          <w:p w:rsidR="00BD6589" w:rsidRPr="00DE2B14" w:rsidRDefault="00DE2B14" w:rsidP="00BD6589">
            <w:pPr>
              <w:jc w:val="center"/>
            </w:pPr>
            <w:r>
              <w:t>11</w:t>
            </w:r>
          </w:p>
        </w:tc>
        <w:tc>
          <w:tcPr>
            <w:tcW w:w="1698" w:type="dxa"/>
          </w:tcPr>
          <w:p w:rsidR="00BD6589" w:rsidRPr="00DE2B14" w:rsidRDefault="00DE2B14" w:rsidP="00BD6589">
            <w:pPr>
              <w:jc w:val="center"/>
            </w:pPr>
            <w:r>
              <w:t>2,4</w:t>
            </w:r>
          </w:p>
        </w:tc>
        <w:tc>
          <w:tcPr>
            <w:tcW w:w="1636" w:type="dxa"/>
          </w:tcPr>
          <w:p w:rsidR="00BD6589" w:rsidRPr="00DE2B14" w:rsidRDefault="00DE2B14" w:rsidP="00BD6589">
            <w:pPr>
              <w:jc w:val="center"/>
            </w:pPr>
            <w:r>
              <w:t>703</w:t>
            </w:r>
          </w:p>
        </w:tc>
        <w:tc>
          <w:tcPr>
            <w:tcW w:w="1642" w:type="dxa"/>
          </w:tcPr>
          <w:p w:rsidR="00BD6589" w:rsidRPr="00DE2B14" w:rsidRDefault="00DE2B14" w:rsidP="00BD6589">
            <w:pPr>
              <w:jc w:val="center"/>
            </w:pPr>
            <w:r>
              <w:t>162,3</w:t>
            </w:r>
          </w:p>
        </w:tc>
      </w:tr>
      <w:tr w:rsidR="00DE2B14" w:rsidTr="00DE2B14">
        <w:tc>
          <w:tcPr>
            <w:tcW w:w="1627" w:type="dxa"/>
          </w:tcPr>
          <w:p w:rsidR="00BD6589" w:rsidRPr="00DE2B14" w:rsidRDefault="00DE2B14" w:rsidP="00BD6589">
            <w:pPr>
              <w:jc w:val="center"/>
            </w:pPr>
            <w:proofErr w:type="spellStart"/>
            <w:r w:rsidRPr="00DE2B14">
              <w:t>Шахунское</w:t>
            </w:r>
            <w:proofErr w:type="spellEnd"/>
            <w:r w:rsidRPr="00DE2B14">
              <w:t xml:space="preserve"> ПАП</w:t>
            </w:r>
          </w:p>
        </w:tc>
        <w:tc>
          <w:tcPr>
            <w:tcW w:w="1637" w:type="dxa"/>
          </w:tcPr>
          <w:p w:rsidR="00BD6589" w:rsidRPr="00DE2B14" w:rsidRDefault="00DE2B14" w:rsidP="00BD6589">
            <w:pPr>
              <w:jc w:val="center"/>
            </w:pPr>
            <w:r>
              <w:t>22,26</w:t>
            </w:r>
          </w:p>
        </w:tc>
        <w:tc>
          <w:tcPr>
            <w:tcW w:w="1637" w:type="dxa"/>
          </w:tcPr>
          <w:p w:rsidR="00BD6589" w:rsidRPr="00DE2B14" w:rsidRDefault="00DE2B14" w:rsidP="00BD6589">
            <w:pPr>
              <w:jc w:val="center"/>
            </w:pPr>
            <w:r>
              <w:t>66,3</w:t>
            </w:r>
          </w:p>
        </w:tc>
        <w:tc>
          <w:tcPr>
            <w:tcW w:w="1639" w:type="dxa"/>
          </w:tcPr>
          <w:p w:rsidR="00BD6589" w:rsidRPr="00DE2B14" w:rsidRDefault="00DE2B14" w:rsidP="00BD6589">
            <w:pPr>
              <w:jc w:val="center"/>
            </w:pPr>
            <w:r>
              <w:t>33,6</w:t>
            </w:r>
          </w:p>
        </w:tc>
        <w:tc>
          <w:tcPr>
            <w:tcW w:w="1643" w:type="dxa"/>
          </w:tcPr>
          <w:p w:rsidR="00BD6589" w:rsidRPr="00DE2B14" w:rsidRDefault="00DE2B14" w:rsidP="00BD6589">
            <w:pPr>
              <w:jc w:val="center"/>
            </w:pPr>
            <w:r>
              <w:t>44</w:t>
            </w:r>
          </w:p>
        </w:tc>
        <w:tc>
          <w:tcPr>
            <w:tcW w:w="1627" w:type="dxa"/>
          </w:tcPr>
          <w:p w:rsidR="00BD6589" w:rsidRPr="00DE2B14" w:rsidRDefault="00DE2B14" w:rsidP="00BD6589">
            <w:pPr>
              <w:jc w:val="center"/>
            </w:pPr>
            <w:r>
              <w:t>16</w:t>
            </w:r>
          </w:p>
        </w:tc>
        <w:tc>
          <w:tcPr>
            <w:tcW w:w="1698" w:type="dxa"/>
          </w:tcPr>
          <w:p w:rsidR="00BD6589" w:rsidRPr="00DE2B14" w:rsidRDefault="00DE2B14" w:rsidP="00BD6589">
            <w:pPr>
              <w:jc w:val="center"/>
            </w:pPr>
            <w:r>
              <w:t>2,75</w:t>
            </w:r>
          </w:p>
        </w:tc>
        <w:tc>
          <w:tcPr>
            <w:tcW w:w="1636" w:type="dxa"/>
          </w:tcPr>
          <w:p w:rsidR="00BD6589" w:rsidRPr="00DE2B14" w:rsidRDefault="00DE2B14" w:rsidP="00BD6589">
            <w:pPr>
              <w:jc w:val="center"/>
            </w:pPr>
            <w:r>
              <w:t>853,91</w:t>
            </w:r>
          </w:p>
        </w:tc>
        <w:tc>
          <w:tcPr>
            <w:tcW w:w="1642" w:type="dxa"/>
          </w:tcPr>
          <w:p w:rsidR="00BD6589" w:rsidRPr="00DE2B14" w:rsidRDefault="00DE2B14" w:rsidP="00BD6589">
            <w:pPr>
              <w:jc w:val="center"/>
            </w:pPr>
            <w:r>
              <w:t>387,3</w:t>
            </w:r>
          </w:p>
        </w:tc>
      </w:tr>
      <w:tr w:rsidR="00DE2B14" w:rsidTr="00DE2B14">
        <w:tc>
          <w:tcPr>
            <w:tcW w:w="1627" w:type="dxa"/>
          </w:tcPr>
          <w:p w:rsidR="00DE2B14" w:rsidRPr="00DE2B14" w:rsidRDefault="00DE2B14" w:rsidP="00BD6589">
            <w:pPr>
              <w:jc w:val="center"/>
            </w:pPr>
            <w:proofErr w:type="spellStart"/>
            <w:r w:rsidRPr="00DE2B14">
              <w:t>Ветлужское</w:t>
            </w:r>
            <w:proofErr w:type="spellEnd"/>
            <w:r w:rsidRPr="00DE2B14">
              <w:t xml:space="preserve"> ПАП</w:t>
            </w:r>
          </w:p>
        </w:tc>
        <w:tc>
          <w:tcPr>
            <w:tcW w:w="1637" w:type="dxa"/>
          </w:tcPr>
          <w:p w:rsidR="00DE2B14" w:rsidRPr="00DE2B14" w:rsidRDefault="00DE2B14" w:rsidP="00BD6589">
            <w:pPr>
              <w:jc w:val="center"/>
            </w:pPr>
            <w:r>
              <w:t>43</w:t>
            </w:r>
          </w:p>
        </w:tc>
        <w:tc>
          <w:tcPr>
            <w:tcW w:w="1637" w:type="dxa"/>
          </w:tcPr>
          <w:p w:rsidR="00DE2B14" w:rsidRPr="00DE2B14" w:rsidRDefault="00DE2B14" w:rsidP="00BD6589">
            <w:pPr>
              <w:jc w:val="center"/>
            </w:pPr>
            <w:r>
              <w:t>67</w:t>
            </w:r>
          </w:p>
        </w:tc>
        <w:tc>
          <w:tcPr>
            <w:tcW w:w="1639" w:type="dxa"/>
          </w:tcPr>
          <w:p w:rsidR="00DE2B14" w:rsidRPr="00DE2B14" w:rsidRDefault="00DE2B14" w:rsidP="00BD6589">
            <w:pPr>
              <w:jc w:val="center"/>
            </w:pPr>
            <w:r>
              <w:t>64,2</w:t>
            </w:r>
          </w:p>
        </w:tc>
        <w:tc>
          <w:tcPr>
            <w:tcW w:w="1643" w:type="dxa"/>
          </w:tcPr>
          <w:p w:rsidR="00DE2B14" w:rsidRPr="00DE2B14" w:rsidRDefault="00DE2B14" w:rsidP="00BD6589">
            <w:pPr>
              <w:jc w:val="center"/>
            </w:pPr>
            <w:r>
              <w:t>46</w:t>
            </w:r>
          </w:p>
        </w:tc>
        <w:tc>
          <w:tcPr>
            <w:tcW w:w="1627" w:type="dxa"/>
          </w:tcPr>
          <w:p w:rsidR="00DE2B14" w:rsidRPr="00DE2B14" w:rsidRDefault="00DE2B14" w:rsidP="00BD6589">
            <w:pPr>
              <w:jc w:val="center"/>
            </w:pPr>
            <w:r>
              <w:t>13</w:t>
            </w:r>
          </w:p>
        </w:tc>
        <w:tc>
          <w:tcPr>
            <w:tcW w:w="1698" w:type="dxa"/>
          </w:tcPr>
          <w:p w:rsidR="00DE2B14" w:rsidRPr="00DE2B14" w:rsidRDefault="00DE2B14" w:rsidP="00BD6589">
            <w:pPr>
              <w:jc w:val="center"/>
            </w:pPr>
            <w:r>
              <w:t>2,5</w:t>
            </w:r>
          </w:p>
        </w:tc>
        <w:tc>
          <w:tcPr>
            <w:tcW w:w="1636" w:type="dxa"/>
          </w:tcPr>
          <w:p w:rsidR="00DE2B14" w:rsidRPr="00DE2B14" w:rsidRDefault="00DE2B14" w:rsidP="00BD6589">
            <w:pPr>
              <w:jc w:val="center"/>
            </w:pPr>
            <w:r>
              <w:t>582,7</w:t>
            </w:r>
          </w:p>
        </w:tc>
        <w:tc>
          <w:tcPr>
            <w:tcW w:w="1642" w:type="dxa"/>
          </w:tcPr>
          <w:p w:rsidR="00DE2B14" w:rsidRPr="00DE2B14" w:rsidRDefault="00DE2B14" w:rsidP="00BD6589">
            <w:pPr>
              <w:jc w:val="center"/>
            </w:pPr>
            <w:r>
              <w:t>244,2</w:t>
            </w:r>
          </w:p>
        </w:tc>
      </w:tr>
    </w:tbl>
    <w:p w:rsidR="00BD6589" w:rsidRDefault="00BD6589" w:rsidP="00BD6589">
      <w:pPr>
        <w:jc w:val="center"/>
        <w:rPr>
          <w:b/>
        </w:rPr>
      </w:pPr>
    </w:p>
    <w:sectPr w:rsidR="00BD6589" w:rsidSect="007A6D0C"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B8D" w:rsidRDefault="00A80B8D" w:rsidP="00751805">
      <w:r>
        <w:separator/>
      </w:r>
    </w:p>
  </w:endnote>
  <w:endnote w:type="continuationSeparator" w:id="0">
    <w:p w:rsidR="00A80B8D" w:rsidRDefault="00A80B8D" w:rsidP="007518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B8D" w:rsidRDefault="00A80B8D" w:rsidP="00751805">
      <w:r>
        <w:separator/>
      </w:r>
    </w:p>
  </w:footnote>
  <w:footnote w:type="continuationSeparator" w:id="0">
    <w:p w:rsidR="00A80B8D" w:rsidRDefault="00A80B8D" w:rsidP="007518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90F" w:rsidRDefault="00BF790F" w:rsidP="00BD658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1C0630">
      <w:rPr>
        <w:noProof/>
      </w:rPr>
      <w:t>4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53E6C"/>
    <w:multiLevelType w:val="hybridMultilevel"/>
    <w:tmpl w:val="ECC84804"/>
    <w:lvl w:ilvl="0" w:tplc="6ED20DBA">
      <w:start w:val="1"/>
      <w:numFmt w:val="decimal"/>
      <w:lvlText w:val="%1.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">
    <w:nsid w:val="039B78FF"/>
    <w:multiLevelType w:val="hybridMultilevel"/>
    <w:tmpl w:val="7F36D0FA"/>
    <w:lvl w:ilvl="0" w:tplc="A2AAC062">
      <w:start w:val="1"/>
      <w:numFmt w:val="decimal"/>
      <w:lvlText w:val="%1."/>
      <w:lvlJc w:val="left"/>
      <w:pPr>
        <w:ind w:left="8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2">
    <w:nsid w:val="163D494E"/>
    <w:multiLevelType w:val="hybridMultilevel"/>
    <w:tmpl w:val="388A5BD2"/>
    <w:lvl w:ilvl="0" w:tplc="95BE26C2">
      <w:start w:val="1"/>
      <w:numFmt w:val="decimal"/>
      <w:lvlText w:val="%1)"/>
      <w:lvlJc w:val="left"/>
      <w:pPr>
        <w:ind w:left="46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54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61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68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75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82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90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97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0440" w:hanging="180"/>
      </w:pPr>
      <w:rPr>
        <w:rFonts w:cs="Times New Roman"/>
      </w:rPr>
    </w:lvl>
  </w:abstractNum>
  <w:abstractNum w:abstractNumId="3">
    <w:nsid w:val="242C545A"/>
    <w:multiLevelType w:val="hybridMultilevel"/>
    <w:tmpl w:val="9EDAA250"/>
    <w:lvl w:ilvl="0" w:tplc="7360B8C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5E6F085B"/>
    <w:multiLevelType w:val="hybridMultilevel"/>
    <w:tmpl w:val="079C2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B96DC3"/>
    <w:multiLevelType w:val="hybridMultilevel"/>
    <w:tmpl w:val="50CAEB30"/>
    <w:lvl w:ilvl="0" w:tplc="6734CD22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abstractNum w:abstractNumId="6">
    <w:nsid w:val="770121E4"/>
    <w:multiLevelType w:val="hybridMultilevel"/>
    <w:tmpl w:val="F524F1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9032DEC"/>
    <w:multiLevelType w:val="hybridMultilevel"/>
    <w:tmpl w:val="92D6C756"/>
    <w:lvl w:ilvl="0" w:tplc="3E885BB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>
    <w:nsid w:val="7C3F4420"/>
    <w:multiLevelType w:val="hybridMultilevel"/>
    <w:tmpl w:val="3D52BFF4"/>
    <w:lvl w:ilvl="0" w:tplc="3012866C">
      <w:start w:val="1"/>
      <w:numFmt w:val="decimal"/>
      <w:lvlText w:val="%1."/>
      <w:lvlJc w:val="left"/>
      <w:pPr>
        <w:ind w:left="43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  <w:rPr>
        <w:rFonts w:cs="Times New Roman"/>
      </w:r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E93"/>
    <w:rsid w:val="000075A3"/>
    <w:rsid w:val="00007E3F"/>
    <w:rsid w:val="000101F7"/>
    <w:rsid w:val="00010C42"/>
    <w:rsid w:val="00015A00"/>
    <w:rsid w:val="00027CD1"/>
    <w:rsid w:val="00037C27"/>
    <w:rsid w:val="0004012B"/>
    <w:rsid w:val="0004723B"/>
    <w:rsid w:val="00053D6B"/>
    <w:rsid w:val="00054B80"/>
    <w:rsid w:val="00054F1C"/>
    <w:rsid w:val="000615A8"/>
    <w:rsid w:val="00064F8B"/>
    <w:rsid w:val="000810D6"/>
    <w:rsid w:val="00083047"/>
    <w:rsid w:val="00085C1C"/>
    <w:rsid w:val="00090618"/>
    <w:rsid w:val="000A1CC0"/>
    <w:rsid w:val="000B19C1"/>
    <w:rsid w:val="000B7725"/>
    <w:rsid w:val="000C0750"/>
    <w:rsid w:val="000C732F"/>
    <w:rsid w:val="000D1FF0"/>
    <w:rsid w:val="000D5D54"/>
    <w:rsid w:val="000D7D97"/>
    <w:rsid w:val="000E0085"/>
    <w:rsid w:val="000E5B99"/>
    <w:rsid w:val="000E5EA0"/>
    <w:rsid w:val="000F00C0"/>
    <w:rsid w:val="000F12F2"/>
    <w:rsid w:val="001006F7"/>
    <w:rsid w:val="0011306B"/>
    <w:rsid w:val="00114619"/>
    <w:rsid w:val="00114FF0"/>
    <w:rsid w:val="00116001"/>
    <w:rsid w:val="00127C84"/>
    <w:rsid w:val="001400C4"/>
    <w:rsid w:val="00146C2C"/>
    <w:rsid w:val="001510B7"/>
    <w:rsid w:val="001519E8"/>
    <w:rsid w:val="0015299B"/>
    <w:rsid w:val="00156298"/>
    <w:rsid w:val="001719B0"/>
    <w:rsid w:val="0018235D"/>
    <w:rsid w:val="001916A6"/>
    <w:rsid w:val="001A5A65"/>
    <w:rsid w:val="001A5B24"/>
    <w:rsid w:val="001A67FB"/>
    <w:rsid w:val="001B7B76"/>
    <w:rsid w:val="001C0630"/>
    <w:rsid w:val="001C750A"/>
    <w:rsid w:val="001C7DAA"/>
    <w:rsid w:val="001E7ABC"/>
    <w:rsid w:val="001F30E3"/>
    <w:rsid w:val="001F4B2D"/>
    <w:rsid w:val="0021296C"/>
    <w:rsid w:val="002129D0"/>
    <w:rsid w:val="0021744E"/>
    <w:rsid w:val="0022497B"/>
    <w:rsid w:val="00230A0E"/>
    <w:rsid w:val="00235C0C"/>
    <w:rsid w:val="0023629C"/>
    <w:rsid w:val="0025548E"/>
    <w:rsid w:val="0025706C"/>
    <w:rsid w:val="00274424"/>
    <w:rsid w:val="00281AC0"/>
    <w:rsid w:val="002A24D0"/>
    <w:rsid w:val="002B7369"/>
    <w:rsid w:val="002D1DF0"/>
    <w:rsid w:val="002E1DAF"/>
    <w:rsid w:val="003161C1"/>
    <w:rsid w:val="00333887"/>
    <w:rsid w:val="0034395C"/>
    <w:rsid w:val="00360A66"/>
    <w:rsid w:val="00362025"/>
    <w:rsid w:val="00374098"/>
    <w:rsid w:val="003761C2"/>
    <w:rsid w:val="00382F76"/>
    <w:rsid w:val="003840B3"/>
    <w:rsid w:val="0039099A"/>
    <w:rsid w:val="003A667B"/>
    <w:rsid w:val="003C74E7"/>
    <w:rsid w:val="003D0F5E"/>
    <w:rsid w:val="003E58FE"/>
    <w:rsid w:val="003E7949"/>
    <w:rsid w:val="003F010F"/>
    <w:rsid w:val="003F3033"/>
    <w:rsid w:val="003F4DBA"/>
    <w:rsid w:val="00403FED"/>
    <w:rsid w:val="00427EA1"/>
    <w:rsid w:val="00437D9E"/>
    <w:rsid w:val="004569F3"/>
    <w:rsid w:val="00457174"/>
    <w:rsid w:val="004604C7"/>
    <w:rsid w:val="0047020C"/>
    <w:rsid w:val="00473A8B"/>
    <w:rsid w:val="004A1E93"/>
    <w:rsid w:val="004A7251"/>
    <w:rsid w:val="004B4873"/>
    <w:rsid w:val="004C5C5A"/>
    <w:rsid w:val="004E0860"/>
    <w:rsid w:val="004E79E8"/>
    <w:rsid w:val="004F17C0"/>
    <w:rsid w:val="004F4647"/>
    <w:rsid w:val="00511BF0"/>
    <w:rsid w:val="005123B8"/>
    <w:rsid w:val="0051275B"/>
    <w:rsid w:val="0052134C"/>
    <w:rsid w:val="00527C91"/>
    <w:rsid w:val="00534614"/>
    <w:rsid w:val="005407BF"/>
    <w:rsid w:val="00541D1B"/>
    <w:rsid w:val="00560E0B"/>
    <w:rsid w:val="00566CC1"/>
    <w:rsid w:val="0056718C"/>
    <w:rsid w:val="005678AA"/>
    <w:rsid w:val="00572459"/>
    <w:rsid w:val="0059770D"/>
    <w:rsid w:val="005A0950"/>
    <w:rsid w:val="005C0C81"/>
    <w:rsid w:val="005E4E57"/>
    <w:rsid w:val="005F1DD2"/>
    <w:rsid w:val="005F60C2"/>
    <w:rsid w:val="00611950"/>
    <w:rsid w:val="00620B84"/>
    <w:rsid w:val="006252B7"/>
    <w:rsid w:val="006319E0"/>
    <w:rsid w:val="006630F7"/>
    <w:rsid w:val="00665DB5"/>
    <w:rsid w:val="00666C93"/>
    <w:rsid w:val="00676E01"/>
    <w:rsid w:val="00681A55"/>
    <w:rsid w:val="00684A1B"/>
    <w:rsid w:val="006871AE"/>
    <w:rsid w:val="006964FF"/>
    <w:rsid w:val="006A6890"/>
    <w:rsid w:val="006B3074"/>
    <w:rsid w:val="006B5ECF"/>
    <w:rsid w:val="006B6DEE"/>
    <w:rsid w:val="006C6C50"/>
    <w:rsid w:val="006D384D"/>
    <w:rsid w:val="006E339E"/>
    <w:rsid w:val="006E69FC"/>
    <w:rsid w:val="006E73FC"/>
    <w:rsid w:val="006F3B93"/>
    <w:rsid w:val="00706CD1"/>
    <w:rsid w:val="00707857"/>
    <w:rsid w:val="00734F0F"/>
    <w:rsid w:val="00740488"/>
    <w:rsid w:val="00751805"/>
    <w:rsid w:val="007600A4"/>
    <w:rsid w:val="00763542"/>
    <w:rsid w:val="00771172"/>
    <w:rsid w:val="00785453"/>
    <w:rsid w:val="007A35BB"/>
    <w:rsid w:val="007A6D0C"/>
    <w:rsid w:val="007B43D9"/>
    <w:rsid w:val="007E588D"/>
    <w:rsid w:val="007F0EB3"/>
    <w:rsid w:val="00805677"/>
    <w:rsid w:val="008232AD"/>
    <w:rsid w:val="00832539"/>
    <w:rsid w:val="00837FCD"/>
    <w:rsid w:val="00840CF3"/>
    <w:rsid w:val="00844CED"/>
    <w:rsid w:val="00844FBF"/>
    <w:rsid w:val="00855450"/>
    <w:rsid w:val="00861112"/>
    <w:rsid w:val="00872F94"/>
    <w:rsid w:val="00873F79"/>
    <w:rsid w:val="00880CC8"/>
    <w:rsid w:val="00887044"/>
    <w:rsid w:val="00887632"/>
    <w:rsid w:val="00893FAF"/>
    <w:rsid w:val="008A6098"/>
    <w:rsid w:val="008A67F3"/>
    <w:rsid w:val="008C73F4"/>
    <w:rsid w:val="008E4135"/>
    <w:rsid w:val="008E640C"/>
    <w:rsid w:val="008F04E8"/>
    <w:rsid w:val="008F26FB"/>
    <w:rsid w:val="008F5AB1"/>
    <w:rsid w:val="00923DFE"/>
    <w:rsid w:val="00945D1D"/>
    <w:rsid w:val="009472ED"/>
    <w:rsid w:val="00950CE7"/>
    <w:rsid w:val="009551CF"/>
    <w:rsid w:val="00956F35"/>
    <w:rsid w:val="009711C0"/>
    <w:rsid w:val="00972EC0"/>
    <w:rsid w:val="00973A20"/>
    <w:rsid w:val="0097519D"/>
    <w:rsid w:val="00986E79"/>
    <w:rsid w:val="00987345"/>
    <w:rsid w:val="0099704D"/>
    <w:rsid w:val="009A34EC"/>
    <w:rsid w:val="009A3E1B"/>
    <w:rsid w:val="009A4F7F"/>
    <w:rsid w:val="009B1B0F"/>
    <w:rsid w:val="009B4498"/>
    <w:rsid w:val="009F70C0"/>
    <w:rsid w:val="00A01500"/>
    <w:rsid w:val="00A1008D"/>
    <w:rsid w:val="00A14B75"/>
    <w:rsid w:val="00A16EF5"/>
    <w:rsid w:val="00A5067D"/>
    <w:rsid w:val="00A54935"/>
    <w:rsid w:val="00A57B8C"/>
    <w:rsid w:val="00A63C2C"/>
    <w:rsid w:val="00A657A4"/>
    <w:rsid w:val="00A80B8D"/>
    <w:rsid w:val="00A84830"/>
    <w:rsid w:val="00A84B5D"/>
    <w:rsid w:val="00A92C7A"/>
    <w:rsid w:val="00A950C7"/>
    <w:rsid w:val="00A95D1A"/>
    <w:rsid w:val="00AE0F6C"/>
    <w:rsid w:val="00AE1490"/>
    <w:rsid w:val="00AE436A"/>
    <w:rsid w:val="00AF54F0"/>
    <w:rsid w:val="00B13634"/>
    <w:rsid w:val="00B34541"/>
    <w:rsid w:val="00B4118E"/>
    <w:rsid w:val="00B4161E"/>
    <w:rsid w:val="00B737E9"/>
    <w:rsid w:val="00B76550"/>
    <w:rsid w:val="00B77D35"/>
    <w:rsid w:val="00B87DC6"/>
    <w:rsid w:val="00B9036C"/>
    <w:rsid w:val="00BB4A03"/>
    <w:rsid w:val="00BC1489"/>
    <w:rsid w:val="00BD0A55"/>
    <w:rsid w:val="00BD63B9"/>
    <w:rsid w:val="00BD6589"/>
    <w:rsid w:val="00BE2CB2"/>
    <w:rsid w:val="00BF2267"/>
    <w:rsid w:val="00BF3264"/>
    <w:rsid w:val="00BF381C"/>
    <w:rsid w:val="00BF4AD1"/>
    <w:rsid w:val="00BF6C86"/>
    <w:rsid w:val="00BF790F"/>
    <w:rsid w:val="00C00C90"/>
    <w:rsid w:val="00C0529E"/>
    <w:rsid w:val="00C1396F"/>
    <w:rsid w:val="00C17B6E"/>
    <w:rsid w:val="00C21932"/>
    <w:rsid w:val="00C24DF3"/>
    <w:rsid w:val="00C27735"/>
    <w:rsid w:val="00C31BEF"/>
    <w:rsid w:val="00C31C62"/>
    <w:rsid w:val="00C37CC0"/>
    <w:rsid w:val="00C4278A"/>
    <w:rsid w:val="00C46123"/>
    <w:rsid w:val="00C7187C"/>
    <w:rsid w:val="00C7414B"/>
    <w:rsid w:val="00C7712E"/>
    <w:rsid w:val="00C8312A"/>
    <w:rsid w:val="00C86E50"/>
    <w:rsid w:val="00C87FDA"/>
    <w:rsid w:val="00CA23EC"/>
    <w:rsid w:val="00CA5913"/>
    <w:rsid w:val="00CB634E"/>
    <w:rsid w:val="00CC23BB"/>
    <w:rsid w:val="00CC2977"/>
    <w:rsid w:val="00CE4E85"/>
    <w:rsid w:val="00CE5A08"/>
    <w:rsid w:val="00CF147C"/>
    <w:rsid w:val="00CF1F83"/>
    <w:rsid w:val="00D0221F"/>
    <w:rsid w:val="00D1781C"/>
    <w:rsid w:val="00D17D68"/>
    <w:rsid w:val="00D20C05"/>
    <w:rsid w:val="00D53752"/>
    <w:rsid w:val="00D61E1B"/>
    <w:rsid w:val="00D63C53"/>
    <w:rsid w:val="00D70795"/>
    <w:rsid w:val="00D77864"/>
    <w:rsid w:val="00D9127A"/>
    <w:rsid w:val="00D930CA"/>
    <w:rsid w:val="00DB53A4"/>
    <w:rsid w:val="00DC5532"/>
    <w:rsid w:val="00DC581C"/>
    <w:rsid w:val="00DD39EE"/>
    <w:rsid w:val="00DD4A0A"/>
    <w:rsid w:val="00DD63B1"/>
    <w:rsid w:val="00DE2B14"/>
    <w:rsid w:val="00DE61DC"/>
    <w:rsid w:val="00DE7868"/>
    <w:rsid w:val="00DF451F"/>
    <w:rsid w:val="00DF5362"/>
    <w:rsid w:val="00DF6E12"/>
    <w:rsid w:val="00E166F5"/>
    <w:rsid w:val="00E1685B"/>
    <w:rsid w:val="00E23B60"/>
    <w:rsid w:val="00E43AF1"/>
    <w:rsid w:val="00E55E65"/>
    <w:rsid w:val="00E73C7A"/>
    <w:rsid w:val="00E75F2F"/>
    <w:rsid w:val="00E76676"/>
    <w:rsid w:val="00E778B1"/>
    <w:rsid w:val="00E9152B"/>
    <w:rsid w:val="00E92CD9"/>
    <w:rsid w:val="00E94D93"/>
    <w:rsid w:val="00EA754B"/>
    <w:rsid w:val="00EE1077"/>
    <w:rsid w:val="00EE2FFF"/>
    <w:rsid w:val="00EF4BB4"/>
    <w:rsid w:val="00F007B6"/>
    <w:rsid w:val="00F111BC"/>
    <w:rsid w:val="00F2001B"/>
    <w:rsid w:val="00F33279"/>
    <w:rsid w:val="00F45592"/>
    <w:rsid w:val="00F60198"/>
    <w:rsid w:val="00F65CBA"/>
    <w:rsid w:val="00F66026"/>
    <w:rsid w:val="00F7243B"/>
    <w:rsid w:val="00F81C8A"/>
    <w:rsid w:val="00F92F71"/>
    <w:rsid w:val="00FA100C"/>
    <w:rsid w:val="00FA133C"/>
    <w:rsid w:val="00FA1B74"/>
    <w:rsid w:val="00FA2FCD"/>
    <w:rsid w:val="00FB0E3F"/>
    <w:rsid w:val="00FC52FB"/>
    <w:rsid w:val="00FD4ABA"/>
    <w:rsid w:val="00FF0177"/>
    <w:rsid w:val="00FF0AF3"/>
    <w:rsid w:val="00FF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A55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F1F83"/>
    <w:pPr>
      <w:keepNext/>
      <w:spacing w:before="240" w:after="60" w:line="276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en-US"/>
    </w:rPr>
  </w:style>
  <w:style w:type="paragraph" w:styleId="2">
    <w:name w:val="heading 2"/>
    <w:basedOn w:val="1"/>
    <w:next w:val="a"/>
    <w:link w:val="20"/>
    <w:uiPriority w:val="99"/>
    <w:semiHidden/>
    <w:unhideWhenUsed/>
    <w:qFormat/>
    <w:rsid w:val="00CF1F83"/>
    <w:pPr>
      <w:keepNext w:val="0"/>
      <w:widowControl w:val="0"/>
      <w:autoSpaceDE w:val="0"/>
      <w:autoSpaceDN w:val="0"/>
      <w:adjustRightInd w:val="0"/>
      <w:spacing w:before="108" w:after="108" w:line="240" w:lineRule="auto"/>
      <w:jc w:val="center"/>
      <w:outlineLvl w:val="1"/>
    </w:pPr>
    <w:rPr>
      <w:rFonts w:ascii="Arial" w:hAnsi="Arial"/>
      <w:color w:val="000080"/>
      <w:kern w:val="0"/>
      <w:sz w:val="20"/>
      <w:szCs w:val="20"/>
      <w:lang w:eastAsia="x-none"/>
    </w:rPr>
  </w:style>
  <w:style w:type="paragraph" w:styleId="5">
    <w:name w:val="heading 5"/>
    <w:basedOn w:val="a"/>
    <w:next w:val="a"/>
    <w:link w:val="50"/>
    <w:uiPriority w:val="99"/>
    <w:unhideWhenUsed/>
    <w:qFormat/>
    <w:rsid w:val="00CF1F83"/>
    <w:pPr>
      <w:keepNext/>
      <w:jc w:val="center"/>
      <w:outlineLvl w:val="4"/>
    </w:pPr>
    <w:rPr>
      <w:rFonts w:ascii="Arial" w:eastAsia="Times New Roman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A55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681A55"/>
    <w:rPr>
      <w:rFonts w:ascii="Tahoma" w:eastAsia="Calibri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6">
    <w:name w:val="Верхний колонтитул Знак"/>
    <w:link w:val="a5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51805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Нижний колонтитул Знак"/>
    <w:link w:val="a7"/>
    <w:uiPriority w:val="99"/>
    <w:rsid w:val="00751805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678A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11">
    <w:name w:val="Обычный1"/>
    <w:rsid w:val="00B34541"/>
    <w:rPr>
      <w:rFonts w:ascii="Times New Roman" w:eastAsia="Times New Roman" w:hAnsi="Times New Roman"/>
    </w:rPr>
  </w:style>
  <w:style w:type="paragraph" w:customStyle="1" w:styleId="a9">
    <w:name w:val="Сод_обычный"/>
    <w:basedOn w:val="a"/>
    <w:uiPriority w:val="99"/>
    <w:rsid w:val="000D7D97"/>
    <w:pPr>
      <w:ind w:firstLine="680"/>
      <w:jc w:val="both"/>
    </w:pPr>
    <w:rPr>
      <w:rFonts w:eastAsia="Times New Roman"/>
      <w:szCs w:val="20"/>
    </w:rPr>
  </w:style>
  <w:style w:type="paragraph" w:styleId="aa">
    <w:name w:val="Body Text"/>
    <w:basedOn w:val="a"/>
    <w:link w:val="ab"/>
    <w:unhideWhenUsed/>
    <w:rsid w:val="001519E8"/>
    <w:pPr>
      <w:spacing w:after="120"/>
    </w:pPr>
    <w:rPr>
      <w:lang w:val="x-none" w:eastAsia="x-none"/>
    </w:rPr>
  </w:style>
  <w:style w:type="character" w:customStyle="1" w:styleId="ab">
    <w:name w:val="Основной текст Знак"/>
    <w:link w:val="aa"/>
    <w:rsid w:val="001519E8"/>
    <w:rPr>
      <w:rFonts w:ascii="Times New Roman" w:hAnsi="Times New Roman"/>
      <w:sz w:val="24"/>
      <w:szCs w:val="24"/>
    </w:rPr>
  </w:style>
  <w:style w:type="paragraph" w:styleId="ac">
    <w:name w:val="Body Text First Indent"/>
    <w:basedOn w:val="aa"/>
    <w:link w:val="ad"/>
    <w:rsid w:val="001519E8"/>
    <w:pPr>
      <w:ind w:firstLine="210"/>
    </w:pPr>
    <w:rPr>
      <w:rFonts w:eastAsia="Times New Roman"/>
    </w:rPr>
  </w:style>
  <w:style w:type="character" w:customStyle="1" w:styleId="ad">
    <w:name w:val="Красная строка Знак"/>
    <w:link w:val="ac"/>
    <w:rsid w:val="001519E8"/>
    <w:rPr>
      <w:rFonts w:ascii="Times New Roman" w:eastAsia="Times New Roman" w:hAnsi="Times New Roman"/>
      <w:sz w:val="24"/>
      <w:szCs w:val="24"/>
    </w:rPr>
  </w:style>
  <w:style w:type="paragraph" w:styleId="ae">
    <w:name w:val="Title"/>
    <w:basedOn w:val="a"/>
    <w:link w:val="af"/>
    <w:qFormat/>
    <w:rsid w:val="001519E8"/>
    <w:pPr>
      <w:jc w:val="center"/>
    </w:pPr>
    <w:rPr>
      <w:rFonts w:eastAsia="Times New Roman"/>
      <w:sz w:val="28"/>
      <w:szCs w:val="20"/>
      <w:lang w:val="x-none" w:eastAsia="x-none"/>
    </w:rPr>
  </w:style>
  <w:style w:type="character" w:customStyle="1" w:styleId="af">
    <w:name w:val="Название Знак"/>
    <w:link w:val="ae"/>
    <w:rsid w:val="001519E8"/>
    <w:rPr>
      <w:rFonts w:ascii="Times New Roman" w:eastAsia="Times New Roman" w:hAnsi="Times New Roman"/>
      <w:sz w:val="28"/>
    </w:rPr>
  </w:style>
  <w:style w:type="character" w:customStyle="1" w:styleId="10">
    <w:name w:val="Заголовок 1 Знак"/>
    <w:link w:val="1"/>
    <w:uiPriority w:val="9"/>
    <w:rsid w:val="00CF1F83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20">
    <w:name w:val="Заголовок 2 Знак"/>
    <w:link w:val="2"/>
    <w:uiPriority w:val="99"/>
    <w:semiHidden/>
    <w:rsid w:val="00CF1F83"/>
    <w:rPr>
      <w:rFonts w:ascii="Arial" w:eastAsia="Times New Roman" w:hAnsi="Arial" w:cs="Arial"/>
      <w:b/>
      <w:bCs/>
      <w:color w:val="000080"/>
    </w:rPr>
  </w:style>
  <w:style w:type="character" w:customStyle="1" w:styleId="50">
    <w:name w:val="Заголовок 5 Знак"/>
    <w:link w:val="5"/>
    <w:uiPriority w:val="99"/>
    <w:rsid w:val="00CF1F83"/>
    <w:rPr>
      <w:rFonts w:ascii="Arial" w:eastAsia="Times New Roman" w:hAnsi="Arial" w:cs="Arial"/>
      <w:b/>
      <w:bCs/>
      <w:sz w:val="36"/>
      <w:szCs w:val="36"/>
    </w:rPr>
  </w:style>
  <w:style w:type="paragraph" w:customStyle="1" w:styleId="ConsNonformat">
    <w:name w:val="ConsNonformat"/>
    <w:rsid w:val="00CF1F83"/>
    <w:pPr>
      <w:autoSpaceDE w:val="0"/>
      <w:autoSpaceDN w:val="0"/>
    </w:pPr>
    <w:rPr>
      <w:rFonts w:ascii="Courier New" w:eastAsia="Times New Roman" w:hAnsi="Courier New" w:cs="Courier New"/>
    </w:rPr>
  </w:style>
  <w:style w:type="paragraph" w:styleId="af0">
    <w:name w:val="List Paragraph"/>
    <w:basedOn w:val="a"/>
    <w:uiPriority w:val="34"/>
    <w:qFormat/>
    <w:rsid w:val="00CF1F83"/>
    <w:pPr>
      <w:ind w:left="720"/>
      <w:contextualSpacing/>
    </w:pPr>
    <w:rPr>
      <w:rFonts w:eastAsia="Times New Roman"/>
    </w:rPr>
  </w:style>
  <w:style w:type="paragraph" w:customStyle="1" w:styleId="Eiiey">
    <w:name w:val="Eiiey"/>
    <w:basedOn w:val="a"/>
    <w:rsid w:val="00CF1F83"/>
    <w:pPr>
      <w:autoSpaceDE w:val="0"/>
      <w:autoSpaceDN w:val="0"/>
      <w:spacing w:before="240"/>
      <w:ind w:left="547" w:hanging="547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CF1F83"/>
    <w:pPr>
      <w:widowControl w:val="0"/>
      <w:autoSpaceDE w:val="0"/>
      <w:autoSpaceDN w:val="0"/>
    </w:pPr>
    <w:rPr>
      <w:rFonts w:ascii="Arial" w:eastAsia="Times New Roman" w:hAnsi="Arial" w:cs="Arial"/>
      <w:b/>
      <w:bCs/>
    </w:rPr>
  </w:style>
  <w:style w:type="paragraph" w:styleId="af1">
    <w:name w:val="Normal (Web)"/>
    <w:basedOn w:val="a"/>
    <w:uiPriority w:val="99"/>
    <w:unhideWhenUsed/>
    <w:rsid w:val="00CF1F83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uiPriority w:val="99"/>
    <w:rsid w:val="00CF1F8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CF1F83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character" w:styleId="af2">
    <w:name w:val="annotation reference"/>
    <w:uiPriority w:val="99"/>
    <w:semiHidden/>
    <w:unhideWhenUsed/>
    <w:rsid w:val="00CF1F83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CF1F83"/>
    <w:pPr>
      <w:spacing w:after="200" w:line="276" w:lineRule="auto"/>
    </w:pPr>
    <w:rPr>
      <w:rFonts w:ascii="Calibri" w:hAnsi="Calibri"/>
      <w:sz w:val="20"/>
      <w:szCs w:val="20"/>
      <w:lang w:val="x-none" w:eastAsia="en-US"/>
    </w:rPr>
  </w:style>
  <w:style w:type="character" w:customStyle="1" w:styleId="af4">
    <w:name w:val="Текст примечания Знак"/>
    <w:link w:val="af3"/>
    <w:uiPriority w:val="99"/>
    <w:semiHidden/>
    <w:rsid w:val="00CF1F83"/>
    <w:rPr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F1F83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CF1F83"/>
    <w:rPr>
      <w:b/>
      <w:bCs/>
      <w:lang w:eastAsia="en-US"/>
    </w:rPr>
  </w:style>
  <w:style w:type="paragraph" w:customStyle="1" w:styleId="ConsNormal">
    <w:name w:val="ConsNormal"/>
    <w:uiPriority w:val="99"/>
    <w:rsid w:val="00CF1F8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7">
    <w:name w:val="No Spacing"/>
    <w:uiPriority w:val="1"/>
    <w:qFormat/>
    <w:rsid w:val="00CF1F83"/>
    <w:rPr>
      <w:rFonts w:eastAsia="Times New Roman"/>
      <w:sz w:val="22"/>
      <w:szCs w:val="22"/>
    </w:rPr>
  </w:style>
  <w:style w:type="character" w:styleId="af8">
    <w:name w:val="Hyperlink"/>
    <w:uiPriority w:val="99"/>
    <w:semiHidden/>
    <w:unhideWhenUsed/>
    <w:rsid w:val="00CF1F83"/>
    <w:rPr>
      <w:color w:val="0000FF"/>
      <w:u w:val="single"/>
    </w:rPr>
  </w:style>
  <w:style w:type="paragraph" w:customStyle="1" w:styleId="formattext">
    <w:name w:val="formattext"/>
    <w:basedOn w:val="a"/>
    <w:rsid w:val="00CF1F83"/>
    <w:pPr>
      <w:spacing w:before="100" w:beforeAutospacing="1" w:after="100" w:afterAutospacing="1"/>
    </w:pPr>
    <w:rPr>
      <w:rFonts w:eastAsia="Times New Roman"/>
    </w:rPr>
  </w:style>
  <w:style w:type="table" w:styleId="af9">
    <w:name w:val="Table Grid"/>
    <w:basedOn w:val="a1"/>
    <w:uiPriority w:val="59"/>
    <w:rsid w:val="00E23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page number"/>
    <w:uiPriority w:val="99"/>
    <w:rsid w:val="00E23B60"/>
    <w:rPr>
      <w:rFonts w:cs="Times New Roman"/>
    </w:rPr>
  </w:style>
  <w:style w:type="paragraph" w:styleId="afb">
    <w:name w:val="Document Map"/>
    <w:basedOn w:val="a"/>
    <w:link w:val="afc"/>
    <w:uiPriority w:val="99"/>
    <w:semiHidden/>
    <w:rsid w:val="00E23B60"/>
    <w:pPr>
      <w:shd w:val="clear" w:color="auto" w:fill="000080"/>
      <w:spacing w:after="200" w:line="276" w:lineRule="auto"/>
    </w:pPr>
    <w:rPr>
      <w:sz w:val="2"/>
      <w:szCs w:val="20"/>
      <w:lang w:val="x-none" w:eastAsia="en-US"/>
    </w:rPr>
  </w:style>
  <w:style w:type="character" w:customStyle="1" w:styleId="afc">
    <w:name w:val="Схема документа Знак"/>
    <w:link w:val="afb"/>
    <w:uiPriority w:val="99"/>
    <w:semiHidden/>
    <w:rsid w:val="00E23B60"/>
    <w:rPr>
      <w:rFonts w:ascii="Times New Roman" w:hAnsi="Times New Roman"/>
      <w:sz w:val="2"/>
      <w:shd w:val="clear" w:color="auto" w:fill="000080"/>
      <w:lang w:eastAsia="en-US"/>
    </w:rPr>
  </w:style>
  <w:style w:type="character" w:customStyle="1" w:styleId="Absatz-Standardschriftart">
    <w:name w:val="Absatz-Standardschriftart"/>
    <w:uiPriority w:val="99"/>
    <w:rsid w:val="00E23B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16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B0F39-356B-41FD-9A8F-EC50707D6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4</Pages>
  <Words>964</Words>
  <Characters>5500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6452</CharactersWithSpaces>
  <SharedDoc>false</SharedDoc>
  <HLinks>
    <vt:vector size="6" baseType="variant">
      <vt:variant>
        <vt:i4>1966170</vt:i4>
      </vt:variant>
      <vt:variant>
        <vt:i4>0</vt:i4>
      </vt:variant>
      <vt:variant>
        <vt:i4>0</vt:i4>
      </vt:variant>
      <vt:variant>
        <vt:i4>5</vt:i4>
      </vt:variant>
      <vt:variant>
        <vt:lpwstr>http://www.voskresenskoe-adm.ru/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СтрелковаМН</cp:lastModifiedBy>
  <cp:revision>14</cp:revision>
  <cp:lastPrinted>2025-06-02T13:14:00Z</cp:lastPrinted>
  <dcterms:created xsi:type="dcterms:W3CDTF">2023-02-22T16:08:00Z</dcterms:created>
  <dcterms:modified xsi:type="dcterms:W3CDTF">2026-05-26T08:29:00Z</dcterms:modified>
</cp:coreProperties>
</file>